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02" w:rsidRDefault="00660E02" w:rsidP="00660E02">
      <w:pPr>
        <w:widowControl/>
        <w:jc w:val="left"/>
        <w:rPr>
          <w:rFonts w:eastAsia="方正小标宋简体"/>
          <w:sz w:val="44"/>
          <w:szCs w:val="44"/>
        </w:rPr>
      </w:pPr>
    </w:p>
    <w:p w:rsidR="00660E02" w:rsidRPr="00C559B0" w:rsidRDefault="00660E02" w:rsidP="00660E02">
      <w:pPr>
        <w:widowControl/>
        <w:jc w:val="center"/>
        <w:rPr>
          <w:rFonts w:ascii="方正小标宋简体" w:eastAsia="方正小标宋简体"/>
          <w:sz w:val="44"/>
          <w:szCs w:val="44"/>
        </w:rPr>
      </w:pPr>
      <w:r w:rsidRPr="00C559B0">
        <w:rPr>
          <w:rFonts w:ascii="方正小标宋简体" w:eastAsia="方正小标宋简体" w:hint="eastAsia"/>
          <w:sz w:val="44"/>
          <w:szCs w:val="44"/>
        </w:rPr>
        <w:t>关于郑州市</w:t>
      </w:r>
      <w:r w:rsidRPr="00C559B0">
        <w:rPr>
          <w:rFonts w:ascii="方正小标宋简体" w:eastAsia="方正小标宋简体"/>
          <w:sz w:val="44"/>
          <w:szCs w:val="44"/>
        </w:rPr>
        <w:t>2016</w:t>
      </w:r>
      <w:r w:rsidRPr="00C559B0">
        <w:rPr>
          <w:rFonts w:ascii="方正小标宋简体" w:eastAsia="方正小标宋简体" w:hint="eastAsia"/>
          <w:sz w:val="44"/>
          <w:szCs w:val="44"/>
        </w:rPr>
        <w:t>年</w:t>
      </w:r>
      <w:r>
        <w:rPr>
          <w:rFonts w:ascii="方正小标宋简体" w:eastAsia="方正小标宋简体" w:hint="eastAsia"/>
          <w:sz w:val="44"/>
          <w:szCs w:val="44"/>
        </w:rPr>
        <w:t>财政</w:t>
      </w:r>
      <w:r w:rsidRPr="00C559B0">
        <w:rPr>
          <w:rFonts w:ascii="方正小标宋简体" w:eastAsia="方正小标宋简体" w:hint="eastAsia"/>
          <w:sz w:val="44"/>
          <w:szCs w:val="44"/>
        </w:rPr>
        <w:t>决算（草案）的说明</w:t>
      </w:r>
    </w:p>
    <w:p w:rsidR="00660E02" w:rsidRPr="00F57631" w:rsidRDefault="00660E02" w:rsidP="00660E02">
      <w:pPr>
        <w:spacing w:line="560" w:lineRule="exact"/>
        <w:jc w:val="center"/>
        <w:rPr>
          <w:rFonts w:eastAsia="仿宋_GB2312"/>
          <w:szCs w:val="30"/>
          <w:highlight w:val="yellow"/>
        </w:rPr>
      </w:pPr>
    </w:p>
    <w:p w:rsidR="00660E02" w:rsidRPr="00F57631" w:rsidRDefault="00660E02" w:rsidP="00660E02">
      <w:pPr>
        <w:spacing w:line="600" w:lineRule="exact"/>
        <w:ind w:firstLineChars="196" w:firstLine="619"/>
        <w:rPr>
          <w:rFonts w:eastAsia="仿宋_GB2312"/>
          <w:szCs w:val="30"/>
        </w:rPr>
      </w:pPr>
      <w:r w:rsidRPr="00F57631">
        <w:rPr>
          <w:rFonts w:eastAsia="仿宋_GB2312"/>
          <w:szCs w:val="30"/>
        </w:rPr>
        <w:t>2016</w:t>
      </w:r>
      <w:r w:rsidRPr="00F57631">
        <w:rPr>
          <w:rFonts w:eastAsia="仿宋_GB2312" w:hint="eastAsia"/>
          <w:szCs w:val="30"/>
        </w:rPr>
        <w:t>年全市财政</w:t>
      </w:r>
      <w:r>
        <w:rPr>
          <w:rFonts w:eastAsia="仿宋_GB2312" w:hint="eastAsia"/>
          <w:szCs w:val="30"/>
        </w:rPr>
        <w:t>预算执行情况</w:t>
      </w:r>
      <w:r w:rsidRPr="00F57631">
        <w:rPr>
          <w:rFonts w:eastAsia="仿宋_GB2312" w:hint="eastAsia"/>
          <w:szCs w:val="30"/>
        </w:rPr>
        <w:t>已在郑州市第十四届人民代表大会第五</w:t>
      </w:r>
      <w:r>
        <w:rPr>
          <w:rFonts w:eastAsia="仿宋_GB2312" w:hint="eastAsia"/>
          <w:szCs w:val="30"/>
        </w:rPr>
        <w:t>次会议进行了报告。</w:t>
      </w:r>
      <w:r w:rsidRPr="00F57631">
        <w:rPr>
          <w:rFonts w:eastAsia="仿宋_GB2312" w:hint="eastAsia"/>
          <w:szCs w:val="30"/>
        </w:rPr>
        <w:t>调整期后</w:t>
      </w:r>
      <w:r>
        <w:rPr>
          <w:rFonts w:eastAsia="仿宋_GB2312" w:hint="eastAsia"/>
          <w:szCs w:val="30"/>
        </w:rPr>
        <w:t>，</w:t>
      </w:r>
      <w:r w:rsidRPr="00F57631">
        <w:rPr>
          <w:rFonts w:eastAsia="仿宋_GB2312" w:hint="eastAsia"/>
          <w:szCs w:val="30"/>
        </w:rPr>
        <w:t>我们按会计制度汇编了全市财政收支决算，现将有关情况报告如下：</w:t>
      </w:r>
    </w:p>
    <w:p w:rsidR="00660E02" w:rsidRPr="00F57631" w:rsidRDefault="00660E02" w:rsidP="00660E02">
      <w:pPr>
        <w:spacing w:line="600" w:lineRule="exact"/>
        <w:ind w:firstLineChars="200" w:firstLine="632"/>
        <w:rPr>
          <w:rFonts w:eastAsia="黑体"/>
          <w:kern w:val="0"/>
          <w:szCs w:val="30"/>
        </w:rPr>
      </w:pPr>
      <w:r w:rsidRPr="00F57631">
        <w:rPr>
          <w:rFonts w:eastAsia="黑体" w:hint="eastAsia"/>
          <w:kern w:val="0"/>
          <w:szCs w:val="30"/>
        </w:rPr>
        <w:t>一、全市一般公共预算收支决算情况</w:t>
      </w:r>
    </w:p>
    <w:p w:rsidR="00660E02" w:rsidRPr="00171C0A" w:rsidRDefault="00660E02" w:rsidP="00660E02">
      <w:pPr>
        <w:spacing w:line="600" w:lineRule="exact"/>
        <w:ind w:firstLineChars="196" w:firstLine="622"/>
        <w:rPr>
          <w:rFonts w:eastAsia="仿宋_GB2312"/>
          <w:b/>
          <w:szCs w:val="32"/>
        </w:rPr>
      </w:pPr>
      <w:r w:rsidRPr="00171C0A">
        <w:rPr>
          <w:rFonts w:eastAsia="仿宋_GB2312" w:hint="eastAsia"/>
          <w:b/>
          <w:szCs w:val="32"/>
        </w:rPr>
        <w:t>（</w:t>
      </w:r>
      <w:r>
        <w:rPr>
          <w:rFonts w:eastAsia="仿宋_GB2312" w:hint="eastAsia"/>
          <w:b/>
          <w:szCs w:val="32"/>
        </w:rPr>
        <w:t>一</w:t>
      </w:r>
      <w:r w:rsidRPr="00171C0A">
        <w:rPr>
          <w:rFonts w:eastAsia="仿宋_GB2312" w:hint="eastAsia"/>
          <w:b/>
          <w:szCs w:val="32"/>
        </w:rPr>
        <w:t>）</w:t>
      </w:r>
      <w:r>
        <w:rPr>
          <w:rFonts w:eastAsia="仿宋_GB2312" w:hint="eastAsia"/>
          <w:b/>
          <w:szCs w:val="32"/>
        </w:rPr>
        <w:t>全市</w:t>
      </w:r>
      <w:r w:rsidRPr="00171C0A">
        <w:rPr>
          <w:rFonts w:eastAsia="仿宋_GB2312" w:hint="eastAsia"/>
          <w:b/>
          <w:szCs w:val="32"/>
        </w:rPr>
        <w:t>一般公共预算收入</w:t>
      </w:r>
      <w:r>
        <w:rPr>
          <w:rFonts w:eastAsia="仿宋_GB2312" w:hint="eastAsia"/>
          <w:b/>
          <w:szCs w:val="32"/>
        </w:rPr>
        <w:t>完成</w:t>
      </w:r>
      <w:r w:rsidRPr="00171C0A">
        <w:rPr>
          <w:rFonts w:eastAsia="仿宋_GB2312" w:hint="eastAsia"/>
          <w:b/>
          <w:szCs w:val="32"/>
        </w:rPr>
        <w:t>情况</w:t>
      </w:r>
    </w:p>
    <w:p w:rsidR="00660E02" w:rsidRPr="00171C0A" w:rsidRDefault="00660E02" w:rsidP="00660E02">
      <w:pPr>
        <w:spacing w:line="600" w:lineRule="exact"/>
        <w:ind w:firstLineChars="196" w:firstLine="619"/>
        <w:rPr>
          <w:rFonts w:eastAsia="仿宋_GB2312"/>
          <w:szCs w:val="32"/>
        </w:rPr>
      </w:pPr>
      <w:r w:rsidRPr="0031131C">
        <w:rPr>
          <w:rFonts w:eastAsia="仿宋_GB2312" w:hint="eastAsia"/>
          <w:szCs w:val="32"/>
        </w:rPr>
        <w:t>经各级人代会批准的</w:t>
      </w:r>
      <w:r w:rsidRPr="0031131C">
        <w:rPr>
          <w:rFonts w:eastAsia="仿宋_GB2312"/>
          <w:szCs w:val="32"/>
        </w:rPr>
        <w:t>2016</w:t>
      </w:r>
      <w:r w:rsidRPr="0031131C">
        <w:rPr>
          <w:rFonts w:eastAsia="仿宋_GB2312" w:hint="eastAsia"/>
          <w:szCs w:val="32"/>
        </w:rPr>
        <w:t>年全市一般公共预算收入预算为</w:t>
      </w:r>
      <w:r w:rsidRPr="0031131C">
        <w:rPr>
          <w:rFonts w:eastAsia="仿宋_GB2312"/>
          <w:szCs w:val="32"/>
        </w:rPr>
        <w:t>1021</w:t>
      </w:r>
      <w:r w:rsidR="00773B3F">
        <w:rPr>
          <w:rFonts w:eastAsia="仿宋_GB2312"/>
          <w:szCs w:val="32"/>
        </w:rPr>
        <w:t>.3</w:t>
      </w:r>
      <w:r w:rsidR="00391BDC">
        <w:rPr>
          <w:rFonts w:eastAsia="仿宋_GB2312" w:hint="eastAsia"/>
          <w:szCs w:val="32"/>
        </w:rPr>
        <w:t>亿</w:t>
      </w:r>
      <w:r w:rsidRPr="0031131C">
        <w:rPr>
          <w:rFonts w:eastAsia="仿宋_GB2312" w:hint="eastAsia"/>
          <w:szCs w:val="32"/>
        </w:rPr>
        <w:t>元</w:t>
      </w:r>
      <w:r w:rsidRPr="00171C0A">
        <w:rPr>
          <w:rFonts w:eastAsia="仿宋_GB2312" w:hint="eastAsia"/>
          <w:szCs w:val="32"/>
        </w:rPr>
        <w:t>，</w:t>
      </w:r>
      <w:r w:rsidR="004E646F" w:rsidRPr="007D2986">
        <w:rPr>
          <w:rFonts w:eastAsia="仿宋_GB2312"/>
          <w:szCs w:val="32"/>
        </w:rPr>
        <w:t xml:space="preserve"> </w:t>
      </w:r>
      <w:r w:rsidRPr="007D2986">
        <w:rPr>
          <w:rFonts w:eastAsia="仿宋_GB2312"/>
          <w:szCs w:val="32"/>
        </w:rPr>
        <w:t>“</w:t>
      </w:r>
      <w:r w:rsidRPr="007D2986">
        <w:rPr>
          <w:rFonts w:eastAsia="仿宋_GB2312"/>
          <w:szCs w:val="32"/>
        </w:rPr>
        <w:t>营改增</w:t>
      </w:r>
      <w:r w:rsidRPr="007D2986">
        <w:rPr>
          <w:rFonts w:eastAsia="仿宋_GB2312"/>
          <w:szCs w:val="32"/>
        </w:rPr>
        <w:t>”</w:t>
      </w:r>
      <w:r w:rsidRPr="007D2986">
        <w:rPr>
          <w:rFonts w:eastAsia="仿宋_GB2312"/>
          <w:szCs w:val="32"/>
        </w:rPr>
        <w:t>改革后收入调整为</w:t>
      </w:r>
      <w:r w:rsidRPr="007D2986">
        <w:rPr>
          <w:rFonts w:eastAsia="仿宋_GB2312"/>
          <w:szCs w:val="32"/>
        </w:rPr>
        <w:t>953</w:t>
      </w:r>
      <w:r w:rsidR="00773B3F">
        <w:rPr>
          <w:rFonts w:eastAsia="仿宋_GB2312"/>
          <w:szCs w:val="32"/>
        </w:rPr>
        <w:t>.</w:t>
      </w:r>
      <w:r w:rsidR="003C5628">
        <w:rPr>
          <w:rFonts w:eastAsia="仿宋_GB2312"/>
          <w:szCs w:val="32"/>
        </w:rPr>
        <w:t>4</w:t>
      </w:r>
      <w:r w:rsidR="00391BDC">
        <w:rPr>
          <w:rFonts w:eastAsia="仿宋_GB2312" w:hint="eastAsia"/>
          <w:szCs w:val="32"/>
        </w:rPr>
        <w:t>亿</w:t>
      </w:r>
      <w:r w:rsidRPr="007D2986">
        <w:rPr>
          <w:rFonts w:eastAsia="仿宋_GB2312"/>
          <w:szCs w:val="32"/>
        </w:rPr>
        <w:t>元</w:t>
      </w:r>
      <w:r>
        <w:rPr>
          <w:rFonts w:eastAsia="仿宋_GB2312" w:hint="eastAsia"/>
          <w:szCs w:val="32"/>
        </w:rPr>
        <w:t>；</w:t>
      </w:r>
      <w:r>
        <w:rPr>
          <w:rFonts w:eastAsia="仿宋_GB2312" w:hint="eastAsia"/>
          <w:szCs w:val="32"/>
        </w:rPr>
        <w:t>2016</w:t>
      </w:r>
      <w:r>
        <w:rPr>
          <w:rFonts w:eastAsia="仿宋_GB2312" w:hint="eastAsia"/>
          <w:szCs w:val="32"/>
        </w:rPr>
        <w:t>年</w:t>
      </w:r>
      <w:r>
        <w:rPr>
          <w:rFonts w:eastAsia="仿宋_GB2312" w:hint="eastAsia"/>
          <w:szCs w:val="32"/>
        </w:rPr>
        <w:t>12</w:t>
      </w:r>
      <w:r>
        <w:rPr>
          <w:rFonts w:eastAsia="仿宋_GB2312" w:hint="eastAsia"/>
          <w:szCs w:val="32"/>
        </w:rPr>
        <w:t>月报经同级人大批准后，登封市调减收入预算</w:t>
      </w:r>
      <w:r>
        <w:rPr>
          <w:rFonts w:eastAsia="仿宋_GB2312" w:hint="eastAsia"/>
          <w:szCs w:val="32"/>
        </w:rPr>
        <w:t>3</w:t>
      </w:r>
      <w:r w:rsidR="00391BDC">
        <w:rPr>
          <w:rFonts w:eastAsia="仿宋_GB2312"/>
          <w:szCs w:val="32"/>
        </w:rPr>
        <w:t>.6</w:t>
      </w:r>
      <w:r w:rsidR="00391BDC">
        <w:rPr>
          <w:rFonts w:eastAsia="仿宋_GB2312" w:hint="eastAsia"/>
          <w:szCs w:val="32"/>
        </w:rPr>
        <w:t>亿</w:t>
      </w:r>
      <w:r>
        <w:rPr>
          <w:rFonts w:eastAsia="仿宋_GB2312" w:hint="eastAsia"/>
          <w:szCs w:val="32"/>
        </w:rPr>
        <w:t>元，全市</w:t>
      </w:r>
      <w:r w:rsidRPr="0031131C">
        <w:rPr>
          <w:rFonts w:eastAsia="仿宋_GB2312" w:hint="eastAsia"/>
          <w:szCs w:val="32"/>
        </w:rPr>
        <w:t>收入</w:t>
      </w:r>
      <w:r>
        <w:rPr>
          <w:rFonts w:eastAsia="仿宋_GB2312" w:hint="eastAsia"/>
          <w:szCs w:val="32"/>
        </w:rPr>
        <w:t>预算</w:t>
      </w:r>
      <w:r w:rsidRPr="0031131C">
        <w:rPr>
          <w:rFonts w:eastAsia="仿宋_GB2312" w:hint="eastAsia"/>
          <w:szCs w:val="32"/>
        </w:rPr>
        <w:t>调整为</w:t>
      </w:r>
      <w:r w:rsidRPr="0031131C">
        <w:rPr>
          <w:rFonts w:eastAsia="仿宋_GB2312"/>
          <w:szCs w:val="32"/>
        </w:rPr>
        <w:t>949</w:t>
      </w:r>
      <w:r w:rsidR="00391BDC">
        <w:rPr>
          <w:rFonts w:eastAsia="仿宋_GB2312"/>
          <w:szCs w:val="32"/>
        </w:rPr>
        <w:t>.8</w:t>
      </w:r>
      <w:r w:rsidR="00391BDC">
        <w:rPr>
          <w:rFonts w:eastAsia="仿宋_GB2312" w:hint="eastAsia"/>
          <w:szCs w:val="32"/>
        </w:rPr>
        <w:t>亿</w:t>
      </w:r>
      <w:r w:rsidRPr="0031131C">
        <w:rPr>
          <w:rFonts w:eastAsia="仿宋_GB2312" w:hint="eastAsia"/>
          <w:szCs w:val="32"/>
        </w:rPr>
        <w:t>元，全年实际完成</w:t>
      </w:r>
      <w:r w:rsidRPr="0031131C">
        <w:rPr>
          <w:rFonts w:eastAsia="仿宋_GB2312"/>
          <w:szCs w:val="32"/>
        </w:rPr>
        <w:t>1011</w:t>
      </w:r>
      <w:r w:rsidR="00391BDC">
        <w:rPr>
          <w:rFonts w:eastAsia="仿宋_GB2312"/>
          <w:szCs w:val="32"/>
        </w:rPr>
        <w:t>.2</w:t>
      </w:r>
      <w:r w:rsidR="00391BDC">
        <w:rPr>
          <w:rFonts w:eastAsia="仿宋_GB2312" w:hint="eastAsia"/>
          <w:szCs w:val="32"/>
        </w:rPr>
        <w:t>亿</w:t>
      </w:r>
      <w:r w:rsidRPr="0031131C">
        <w:rPr>
          <w:rFonts w:eastAsia="仿宋_GB2312" w:hint="eastAsia"/>
          <w:szCs w:val="32"/>
        </w:rPr>
        <w:t>元，为预算</w:t>
      </w:r>
      <w:r w:rsidRPr="0031131C">
        <w:rPr>
          <w:rFonts w:eastAsia="仿宋_GB2312"/>
          <w:szCs w:val="32"/>
        </w:rPr>
        <w:t>106.5%</w:t>
      </w:r>
      <w:r w:rsidRPr="0031131C">
        <w:rPr>
          <w:rFonts w:eastAsia="仿宋_GB2312" w:hint="eastAsia"/>
          <w:szCs w:val="32"/>
        </w:rPr>
        <w:t>，增长</w:t>
      </w:r>
      <w:r w:rsidRPr="0031131C">
        <w:rPr>
          <w:rFonts w:eastAsia="仿宋_GB2312"/>
          <w:szCs w:val="32"/>
        </w:rPr>
        <w:t>14.3%</w:t>
      </w:r>
      <w:r w:rsidRPr="00171C0A">
        <w:rPr>
          <w:rFonts w:eastAsia="仿宋_GB2312" w:hint="eastAsia"/>
          <w:szCs w:val="32"/>
        </w:rPr>
        <w:t>（详见附表</w:t>
      </w:r>
      <w:r>
        <w:rPr>
          <w:rFonts w:eastAsia="仿宋_GB2312"/>
          <w:szCs w:val="32"/>
        </w:rPr>
        <w:t>1</w:t>
      </w:r>
      <w:r w:rsidRPr="00171C0A">
        <w:rPr>
          <w:rFonts w:eastAsia="仿宋_GB2312" w:hint="eastAsia"/>
          <w:szCs w:val="32"/>
        </w:rPr>
        <w:t>）。</w:t>
      </w:r>
    </w:p>
    <w:p w:rsidR="00660E02" w:rsidRDefault="00660E02" w:rsidP="00660E02">
      <w:pPr>
        <w:spacing w:line="600" w:lineRule="exact"/>
        <w:ind w:firstLineChars="196" w:firstLine="622"/>
        <w:rPr>
          <w:rFonts w:eastAsia="仿宋_GB2312"/>
          <w:szCs w:val="32"/>
        </w:rPr>
      </w:pPr>
      <w:r w:rsidRPr="00171C0A">
        <w:rPr>
          <w:rFonts w:eastAsia="仿宋_GB2312" w:hint="eastAsia"/>
          <w:b/>
          <w:szCs w:val="32"/>
        </w:rPr>
        <w:t>分级次收入情况：</w:t>
      </w:r>
      <w:r w:rsidRPr="00AE084E">
        <w:rPr>
          <w:rFonts w:eastAsia="仿宋_GB2312"/>
          <w:szCs w:val="32"/>
        </w:rPr>
        <w:t>市本级收入</w:t>
      </w:r>
      <w:r w:rsidRPr="00AE084E">
        <w:rPr>
          <w:rFonts w:eastAsia="仿宋_GB2312"/>
          <w:szCs w:val="32"/>
        </w:rPr>
        <w:t>418</w:t>
      </w:r>
      <w:r w:rsidR="00941BF9">
        <w:rPr>
          <w:rFonts w:eastAsia="仿宋_GB2312"/>
          <w:szCs w:val="32"/>
        </w:rPr>
        <w:t>.5</w:t>
      </w:r>
      <w:r w:rsidR="00941BF9">
        <w:rPr>
          <w:rFonts w:eastAsia="仿宋_GB2312" w:hint="eastAsia"/>
          <w:szCs w:val="32"/>
        </w:rPr>
        <w:t>亿</w:t>
      </w:r>
      <w:r w:rsidRPr="00AE084E">
        <w:rPr>
          <w:rFonts w:eastAsia="仿宋_GB2312"/>
          <w:szCs w:val="32"/>
        </w:rPr>
        <w:t>元，为预算</w:t>
      </w:r>
      <w:r w:rsidRPr="00AE084E">
        <w:rPr>
          <w:rFonts w:eastAsia="仿宋_GB2312"/>
          <w:szCs w:val="32"/>
        </w:rPr>
        <w:t>107%</w:t>
      </w:r>
      <w:r w:rsidRPr="00AE084E">
        <w:rPr>
          <w:rFonts w:eastAsia="仿宋_GB2312"/>
          <w:szCs w:val="32"/>
        </w:rPr>
        <w:t>，增长</w:t>
      </w:r>
      <w:r w:rsidRPr="00AE084E">
        <w:rPr>
          <w:rFonts w:eastAsia="仿宋_GB2312"/>
          <w:szCs w:val="32"/>
        </w:rPr>
        <w:t>15%</w:t>
      </w:r>
      <w:r w:rsidRPr="00AE084E">
        <w:rPr>
          <w:rFonts w:eastAsia="仿宋_GB2312"/>
          <w:szCs w:val="32"/>
        </w:rPr>
        <w:t>；区级收入</w:t>
      </w:r>
      <w:r w:rsidRPr="00AE084E">
        <w:rPr>
          <w:rFonts w:eastAsia="仿宋_GB2312"/>
          <w:szCs w:val="32"/>
        </w:rPr>
        <w:t>355</w:t>
      </w:r>
      <w:r w:rsidR="00941BF9">
        <w:rPr>
          <w:rFonts w:eastAsia="仿宋_GB2312"/>
          <w:szCs w:val="32"/>
        </w:rPr>
        <w:t>.8</w:t>
      </w:r>
      <w:r w:rsidR="00941BF9">
        <w:rPr>
          <w:rFonts w:eastAsia="仿宋_GB2312" w:hint="eastAsia"/>
          <w:szCs w:val="32"/>
        </w:rPr>
        <w:t>亿</w:t>
      </w:r>
      <w:r w:rsidRPr="00AE084E">
        <w:rPr>
          <w:rFonts w:eastAsia="仿宋_GB2312"/>
          <w:szCs w:val="32"/>
        </w:rPr>
        <w:t>元，为预算</w:t>
      </w:r>
      <w:r w:rsidRPr="00AE084E">
        <w:rPr>
          <w:rFonts w:eastAsia="仿宋_GB2312"/>
          <w:szCs w:val="32"/>
        </w:rPr>
        <w:t>106.8%</w:t>
      </w:r>
      <w:r w:rsidRPr="00AE084E">
        <w:rPr>
          <w:rFonts w:eastAsia="仿宋_GB2312"/>
          <w:szCs w:val="32"/>
        </w:rPr>
        <w:t>，增长</w:t>
      </w:r>
      <w:r w:rsidRPr="00AE084E">
        <w:rPr>
          <w:rFonts w:eastAsia="仿宋_GB2312"/>
          <w:szCs w:val="32"/>
        </w:rPr>
        <w:t>15.4%</w:t>
      </w:r>
      <w:r w:rsidRPr="00AE084E">
        <w:rPr>
          <w:rFonts w:eastAsia="仿宋_GB2312"/>
          <w:szCs w:val="32"/>
        </w:rPr>
        <w:t>；县（市）级收入</w:t>
      </w:r>
      <w:r w:rsidRPr="00AE084E">
        <w:rPr>
          <w:rFonts w:eastAsia="仿宋_GB2312"/>
          <w:szCs w:val="32"/>
        </w:rPr>
        <w:t>236</w:t>
      </w:r>
      <w:r w:rsidR="00941BF9">
        <w:rPr>
          <w:rFonts w:eastAsia="仿宋_GB2312"/>
          <w:szCs w:val="32"/>
        </w:rPr>
        <w:t>.9</w:t>
      </w:r>
      <w:r w:rsidR="00941BF9">
        <w:rPr>
          <w:rFonts w:eastAsia="仿宋_GB2312" w:hint="eastAsia"/>
          <w:szCs w:val="32"/>
        </w:rPr>
        <w:t>亿</w:t>
      </w:r>
      <w:r w:rsidRPr="00AE084E">
        <w:rPr>
          <w:rFonts w:eastAsia="仿宋_GB2312"/>
          <w:szCs w:val="32"/>
        </w:rPr>
        <w:t>元，为预算</w:t>
      </w:r>
      <w:r w:rsidRPr="00AE084E">
        <w:rPr>
          <w:rFonts w:eastAsia="仿宋_GB2312"/>
          <w:szCs w:val="32"/>
        </w:rPr>
        <w:t>105%</w:t>
      </w:r>
      <w:r w:rsidRPr="00AE084E">
        <w:rPr>
          <w:rFonts w:eastAsia="仿宋_GB2312" w:hint="eastAsia"/>
          <w:szCs w:val="32"/>
        </w:rPr>
        <w:t>，</w:t>
      </w:r>
      <w:r w:rsidRPr="00AE084E">
        <w:rPr>
          <w:rFonts w:eastAsia="仿宋_GB2312"/>
          <w:szCs w:val="32"/>
        </w:rPr>
        <w:t>增长</w:t>
      </w:r>
      <w:r w:rsidRPr="00AE084E">
        <w:rPr>
          <w:rFonts w:eastAsia="仿宋_GB2312"/>
          <w:szCs w:val="32"/>
        </w:rPr>
        <w:t>11.6%</w:t>
      </w:r>
      <w:r w:rsidRPr="00AE084E">
        <w:rPr>
          <w:rFonts w:eastAsia="仿宋_GB2312"/>
          <w:szCs w:val="32"/>
        </w:rPr>
        <w:t>。</w:t>
      </w:r>
    </w:p>
    <w:p w:rsidR="00660E02" w:rsidRDefault="00660E02" w:rsidP="00660E02">
      <w:pPr>
        <w:spacing w:line="600" w:lineRule="exact"/>
        <w:ind w:firstLineChars="196" w:firstLine="622"/>
        <w:rPr>
          <w:rFonts w:eastAsia="仿宋_GB2312"/>
          <w:szCs w:val="32"/>
        </w:rPr>
      </w:pPr>
      <w:r w:rsidRPr="00171C0A">
        <w:rPr>
          <w:rFonts w:eastAsia="仿宋_GB2312" w:hint="eastAsia"/>
          <w:b/>
          <w:szCs w:val="32"/>
        </w:rPr>
        <w:t>收入结构情况：</w:t>
      </w:r>
      <w:r w:rsidRPr="00AE084E">
        <w:rPr>
          <w:rFonts w:eastAsia="仿宋_GB2312" w:hint="eastAsia"/>
          <w:szCs w:val="32"/>
        </w:rPr>
        <w:t>税收收入完成</w:t>
      </w:r>
      <w:r w:rsidRPr="00AE084E">
        <w:rPr>
          <w:rFonts w:eastAsia="仿宋_GB2312" w:hint="eastAsia"/>
          <w:szCs w:val="32"/>
        </w:rPr>
        <w:t>723</w:t>
      </w:r>
      <w:r w:rsidR="00FC421D">
        <w:rPr>
          <w:rFonts w:eastAsia="仿宋_GB2312"/>
          <w:szCs w:val="32"/>
        </w:rPr>
        <w:t>.3</w:t>
      </w:r>
      <w:r w:rsidR="00FC421D">
        <w:rPr>
          <w:rFonts w:eastAsia="仿宋_GB2312" w:hint="eastAsia"/>
          <w:szCs w:val="32"/>
        </w:rPr>
        <w:t>亿</w:t>
      </w:r>
      <w:r w:rsidRPr="00AE084E">
        <w:rPr>
          <w:rFonts w:eastAsia="仿宋_GB2312" w:hint="eastAsia"/>
          <w:szCs w:val="32"/>
        </w:rPr>
        <w:t>元，为预算</w:t>
      </w:r>
      <w:r w:rsidRPr="00AE084E">
        <w:rPr>
          <w:rFonts w:eastAsia="仿宋_GB2312" w:hint="eastAsia"/>
          <w:szCs w:val="32"/>
        </w:rPr>
        <w:t>101.9%</w:t>
      </w:r>
      <w:r w:rsidRPr="00AE084E">
        <w:rPr>
          <w:rFonts w:eastAsia="仿宋_GB2312" w:hint="eastAsia"/>
          <w:szCs w:val="32"/>
        </w:rPr>
        <w:t>，增长</w:t>
      </w:r>
      <w:r w:rsidRPr="00AE084E">
        <w:rPr>
          <w:rFonts w:eastAsia="仿宋_GB2312" w:hint="eastAsia"/>
          <w:szCs w:val="32"/>
        </w:rPr>
        <w:t>13.8%</w:t>
      </w:r>
      <w:r>
        <w:rPr>
          <w:rFonts w:eastAsia="仿宋_GB2312" w:hint="eastAsia"/>
          <w:szCs w:val="32"/>
        </w:rPr>
        <w:t>，</w:t>
      </w:r>
      <w:r w:rsidRPr="00AE084E">
        <w:rPr>
          <w:rFonts w:eastAsia="仿宋_GB2312" w:hint="eastAsia"/>
          <w:szCs w:val="32"/>
        </w:rPr>
        <w:t>税收收入占一般公共预算收入的比重为</w:t>
      </w:r>
      <w:r w:rsidRPr="00AE084E">
        <w:rPr>
          <w:rFonts w:eastAsia="仿宋_GB2312" w:hint="eastAsia"/>
          <w:szCs w:val="32"/>
        </w:rPr>
        <w:t>71.5%</w:t>
      </w:r>
      <w:r>
        <w:rPr>
          <w:rFonts w:eastAsia="仿宋_GB2312" w:hint="eastAsia"/>
          <w:szCs w:val="32"/>
        </w:rPr>
        <w:t>。</w:t>
      </w:r>
      <w:r w:rsidRPr="00AE084E">
        <w:rPr>
          <w:rFonts w:eastAsia="仿宋_GB2312" w:hint="eastAsia"/>
          <w:szCs w:val="32"/>
        </w:rPr>
        <w:t>纳入一般公共预算管理的非税收入完成</w:t>
      </w:r>
      <w:r w:rsidRPr="00AE084E">
        <w:rPr>
          <w:rFonts w:eastAsia="仿宋_GB2312" w:hint="eastAsia"/>
          <w:szCs w:val="32"/>
        </w:rPr>
        <w:t>287</w:t>
      </w:r>
      <w:r w:rsidR="00FC421D">
        <w:rPr>
          <w:rFonts w:eastAsia="仿宋_GB2312"/>
          <w:szCs w:val="32"/>
        </w:rPr>
        <w:t>.9</w:t>
      </w:r>
      <w:r w:rsidR="00FC421D">
        <w:rPr>
          <w:rFonts w:eastAsia="仿宋_GB2312" w:hint="eastAsia"/>
          <w:szCs w:val="32"/>
        </w:rPr>
        <w:t>亿</w:t>
      </w:r>
      <w:r w:rsidRPr="00AE084E">
        <w:rPr>
          <w:rFonts w:eastAsia="仿宋_GB2312" w:hint="eastAsia"/>
          <w:szCs w:val="32"/>
        </w:rPr>
        <w:t>元，为预算</w:t>
      </w:r>
      <w:r w:rsidRPr="00AE084E">
        <w:rPr>
          <w:rFonts w:eastAsia="仿宋_GB2312" w:hint="eastAsia"/>
          <w:szCs w:val="32"/>
        </w:rPr>
        <w:t>119.8%</w:t>
      </w:r>
      <w:r w:rsidRPr="00AE084E">
        <w:rPr>
          <w:rFonts w:eastAsia="仿宋_GB2312" w:hint="eastAsia"/>
          <w:szCs w:val="32"/>
        </w:rPr>
        <w:t>，增长</w:t>
      </w:r>
      <w:r w:rsidRPr="00AE084E">
        <w:rPr>
          <w:rFonts w:eastAsia="仿宋_GB2312" w:hint="eastAsia"/>
          <w:szCs w:val="32"/>
        </w:rPr>
        <w:t>15.7%</w:t>
      </w:r>
      <w:r w:rsidRPr="00AE084E">
        <w:rPr>
          <w:rFonts w:eastAsia="仿宋_GB2312" w:hint="eastAsia"/>
          <w:szCs w:val="32"/>
        </w:rPr>
        <w:t>。</w:t>
      </w:r>
    </w:p>
    <w:p w:rsidR="00660E02" w:rsidRDefault="00660E02" w:rsidP="00660E02">
      <w:pPr>
        <w:spacing w:line="600" w:lineRule="exact"/>
        <w:ind w:firstLineChars="196" w:firstLine="619"/>
        <w:rPr>
          <w:rFonts w:eastAsia="仿宋_GB2312"/>
          <w:szCs w:val="32"/>
        </w:rPr>
      </w:pPr>
      <w:r w:rsidRPr="00F57631">
        <w:rPr>
          <w:rFonts w:eastAsia="仿宋_GB2312"/>
          <w:szCs w:val="32"/>
        </w:rPr>
        <w:t>201</w:t>
      </w:r>
      <w:r>
        <w:rPr>
          <w:rFonts w:eastAsia="仿宋_GB2312"/>
          <w:szCs w:val="32"/>
        </w:rPr>
        <w:t>6</w:t>
      </w:r>
      <w:r w:rsidRPr="00F57631">
        <w:rPr>
          <w:rFonts w:eastAsia="仿宋_GB2312" w:hint="eastAsia"/>
          <w:szCs w:val="32"/>
        </w:rPr>
        <w:t>年全市一般公共预算收入分项构成情况见图</w:t>
      </w:r>
      <w:r w:rsidRPr="00F57631">
        <w:rPr>
          <w:rFonts w:eastAsia="仿宋_GB2312"/>
          <w:szCs w:val="32"/>
        </w:rPr>
        <w:t>1</w:t>
      </w:r>
      <w:r w:rsidRPr="00F57631">
        <w:rPr>
          <w:rFonts w:eastAsia="仿宋_GB2312" w:hint="eastAsia"/>
          <w:szCs w:val="32"/>
        </w:rPr>
        <w:t>。</w:t>
      </w:r>
    </w:p>
    <w:p w:rsidR="00FB47C8" w:rsidRDefault="00FB47C8" w:rsidP="00660E02">
      <w:pPr>
        <w:spacing w:line="600" w:lineRule="exact"/>
        <w:ind w:firstLineChars="196" w:firstLine="619"/>
        <w:rPr>
          <w:rFonts w:eastAsia="仿宋_GB2312"/>
          <w:szCs w:val="32"/>
        </w:rPr>
      </w:pPr>
    </w:p>
    <w:p w:rsidR="00660E02" w:rsidRPr="006B6B19" w:rsidRDefault="006B6B19" w:rsidP="00660E02">
      <w:pPr>
        <w:spacing w:line="600" w:lineRule="exact"/>
        <w:ind w:firstLineChars="196" w:firstLine="619"/>
        <w:rPr>
          <w:rFonts w:eastAsia="仿宋_GB2312"/>
          <w:szCs w:val="32"/>
        </w:rPr>
      </w:pPr>
      <w:r>
        <w:rPr>
          <w:noProof/>
        </w:rPr>
        <w:drawing>
          <wp:anchor distT="0" distB="0" distL="114300" distR="114300" simplePos="0" relativeHeight="251659264" behindDoc="0" locked="0" layoutInCell="1" allowOverlap="1" wp14:anchorId="077A58C0" wp14:editId="7BAB806F">
            <wp:simplePos x="0" y="0"/>
            <wp:positionH relativeFrom="margin">
              <wp:align>center</wp:align>
            </wp:positionH>
            <wp:positionV relativeFrom="paragraph">
              <wp:posOffset>522530</wp:posOffset>
            </wp:positionV>
            <wp:extent cx="5158740" cy="3056255"/>
            <wp:effectExtent l="0" t="0" r="3810" b="0"/>
            <wp:wrapTopAndBottom/>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0" cy="3056255"/>
                    </a:xfrm>
                    <a:prstGeom prst="rect">
                      <a:avLst/>
                    </a:prstGeom>
                    <a:noFill/>
                  </pic:spPr>
                </pic:pic>
              </a:graphicData>
            </a:graphic>
          </wp:anchor>
        </w:drawing>
      </w:r>
      <w:r w:rsidR="00660E02" w:rsidRPr="006B6B19">
        <w:rPr>
          <w:rFonts w:eastAsia="仿宋_GB2312"/>
          <w:bCs/>
          <w:szCs w:val="32"/>
        </w:rPr>
        <w:t>图</w:t>
      </w:r>
      <w:r w:rsidR="00660E02" w:rsidRPr="006B6B19">
        <w:rPr>
          <w:rFonts w:eastAsia="仿宋_GB2312"/>
          <w:bCs/>
          <w:szCs w:val="32"/>
        </w:rPr>
        <w:t>1 2016</w:t>
      </w:r>
      <w:r w:rsidR="00660E02" w:rsidRPr="006B6B19">
        <w:rPr>
          <w:rFonts w:eastAsia="仿宋_GB2312"/>
          <w:bCs/>
          <w:szCs w:val="32"/>
        </w:rPr>
        <w:t>年全市一般公共预算收入分项构成情况</w:t>
      </w:r>
    </w:p>
    <w:p w:rsidR="00660E02" w:rsidRDefault="00660E02" w:rsidP="00660E02">
      <w:pPr>
        <w:adjustRightInd w:val="0"/>
        <w:snapToGrid w:val="0"/>
        <w:spacing w:line="360" w:lineRule="auto"/>
        <w:rPr>
          <w:rFonts w:eastAsia="仿宋_GB2312"/>
          <w:noProof/>
          <w:szCs w:val="32"/>
          <w:highlight w:val="yellow"/>
        </w:rPr>
      </w:pPr>
    </w:p>
    <w:p w:rsidR="00660E02" w:rsidRPr="00F57631" w:rsidRDefault="00660E02" w:rsidP="00660E02">
      <w:pPr>
        <w:adjustRightInd w:val="0"/>
        <w:snapToGrid w:val="0"/>
        <w:spacing w:line="560" w:lineRule="exact"/>
        <w:ind w:firstLineChars="200" w:firstLine="634"/>
        <w:rPr>
          <w:rFonts w:eastAsia="仿宋_GB2312"/>
          <w:b/>
          <w:szCs w:val="30"/>
        </w:rPr>
      </w:pPr>
      <w:r w:rsidRPr="00F57631">
        <w:rPr>
          <w:rFonts w:eastAsia="仿宋_GB2312" w:hint="eastAsia"/>
          <w:b/>
          <w:szCs w:val="30"/>
        </w:rPr>
        <w:t>主要项目完成情况：</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sidRPr="0048572C">
        <w:rPr>
          <w:rFonts w:eastAsia="仿宋_GB2312" w:hint="eastAsia"/>
          <w:szCs w:val="32"/>
        </w:rPr>
        <w:t>．增值税完成</w:t>
      </w:r>
      <w:r w:rsidRPr="0048572C">
        <w:rPr>
          <w:rFonts w:eastAsia="仿宋_GB2312"/>
          <w:szCs w:val="32"/>
        </w:rPr>
        <w:t>169</w:t>
      </w:r>
      <w:r w:rsidR="00FC421D">
        <w:rPr>
          <w:rFonts w:eastAsia="仿宋_GB2312"/>
          <w:szCs w:val="32"/>
        </w:rPr>
        <w:t>.4</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99.4%</w:t>
      </w:r>
      <w:r w:rsidRPr="0048572C">
        <w:rPr>
          <w:rFonts w:eastAsia="仿宋_GB2312" w:hint="eastAsia"/>
          <w:szCs w:val="32"/>
        </w:rPr>
        <w:t>，增长</w:t>
      </w:r>
      <w:r w:rsidRPr="0048572C">
        <w:rPr>
          <w:rFonts w:eastAsia="仿宋_GB2312"/>
          <w:szCs w:val="32"/>
        </w:rPr>
        <w:t>0.8%</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2</w:t>
      </w:r>
      <w:r w:rsidRPr="0048572C">
        <w:rPr>
          <w:rFonts w:eastAsia="仿宋_GB2312" w:hint="eastAsia"/>
          <w:szCs w:val="32"/>
        </w:rPr>
        <w:t>．营业税完成</w:t>
      </w:r>
      <w:r w:rsidRPr="0048572C">
        <w:rPr>
          <w:rFonts w:eastAsia="仿宋_GB2312"/>
          <w:szCs w:val="32"/>
        </w:rPr>
        <w:t>129</w:t>
      </w:r>
      <w:r w:rsidR="00FC421D">
        <w:rPr>
          <w:rFonts w:eastAsia="仿宋_GB2312"/>
          <w:szCs w:val="32"/>
        </w:rPr>
        <w:t>.6</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100.3%</w:t>
      </w:r>
      <w:r w:rsidRPr="0048572C">
        <w:rPr>
          <w:rFonts w:eastAsia="仿宋_GB2312" w:hint="eastAsia"/>
          <w:szCs w:val="32"/>
        </w:rPr>
        <w:t>，增长</w:t>
      </w:r>
      <w:r w:rsidRPr="0048572C">
        <w:rPr>
          <w:rFonts w:eastAsia="仿宋_GB2312"/>
          <w:szCs w:val="32"/>
        </w:rPr>
        <w:t>41.1%</w:t>
      </w:r>
      <w:r w:rsidRPr="0048572C">
        <w:rPr>
          <w:rFonts w:eastAsia="仿宋_GB2312" w:hint="eastAsia"/>
          <w:szCs w:val="32"/>
        </w:rPr>
        <w:t>。主要是受“营改增”清缴欠税因素影响。</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3</w:t>
      </w:r>
      <w:r w:rsidRPr="0048572C">
        <w:rPr>
          <w:rFonts w:eastAsia="仿宋_GB2312" w:hint="eastAsia"/>
          <w:szCs w:val="32"/>
        </w:rPr>
        <w:t>．企业所得税完成</w:t>
      </w:r>
      <w:r w:rsidRPr="0048572C">
        <w:rPr>
          <w:rFonts w:eastAsia="仿宋_GB2312"/>
          <w:szCs w:val="32"/>
        </w:rPr>
        <w:t>124</w:t>
      </w:r>
      <w:r w:rsidR="00FC421D">
        <w:rPr>
          <w:rFonts w:eastAsia="仿宋_GB2312"/>
          <w:szCs w:val="32"/>
        </w:rPr>
        <w:t>.9</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99.2%</w:t>
      </w:r>
      <w:r w:rsidRPr="0048572C">
        <w:rPr>
          <w:rFonts w:eastAsia="仿宋_GB2312" w:hint="eastAsia"/>
          <w:szCs w:val="32"/>
        </w:rPr>
        <w:t>，增长</w:t>
      </w:r>
      <w:r w:rsidRPr="0048572C">
        <w:rPr>
          <w:rFonts w:eastAsia="仿宋_GB2312"/>
          <w:szCs w:val="32"/>
        </w:rPr>
        <w:t>10.2%</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4</w:t>
      </w:r>
      <w:r w:rsidRPr="0048572C">
        <w:rPr>
          <w:rFonts w:eastAsia="仿宋_GB2312" w:hint="eastAsia"/>
          <w:szCs w:val="32"/>
        </w:rPr>
        <w:t>．个人所得税完成</w:t>
      </w:r>
      <w:r w:rsidRPr="0048572C">
        <w:rPr>
          <w:rFonts w:eastAsia="仿宋_GB2312"/>
          <w:szCs w:val="32"/>
        </w:rPr>
        <w:t>34</w:t>
      </w:r>
      <w:r w:rsidR="00FC421D">
        <w:rPr>
          <w:rFonts w:eastAsia="仿宋_GB2312"/>
          <w:szCs w:val="32"/>
        </w:rPr>
        <w:t>.5</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104.0%</w:t>
      </w:r>
      <w:r w:rsidRPr="0048572C">
        <w:rPr>
          <w:rFonts w:eastAsia="仿宋_GB2312" w:hint="eastAsia"/>
          <w:szCs w:val="32"/>
        </w:rPr>
        <w:t>，增长</w:t>
      </w:r>
      <w:r w:rsidRPr="0048572C">
        <w:rPr>
          <w:rFonts w:eastAsia="仿宋_GB2312"/>
          <w:szCs w:val="32"/>
        </w:rPr>
        <w:t>17.7%</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5</w:t>
      </w:r>
      <w:r w:rsidRPr="0048572C">
        <w:rPr>
          <w:rFonts w:eastAsia="仿宋_GB2312" w:hint="eastAsia"/>
          <w:szCs w:val="32"/>
        </w:rPr>
        <w:t>．资源税完成</w:t>
      </w:r>
      <w:r w:rsidRPr="0048572C">
        <w:rPr>
          <w:rFonts w:eastAsia="仿宋_GB2312"/>
          <w:szCs w:val="32"/>
        </w:rPr>
        <w:t>3</w:t>
      </w:r>
      <w:r w:rsidR="00FC421D">
        <w:rPr>
          <w:rFonts w:eastAsia="仿宋_GB2312"/>
          <w:szCs w:val="32"/>
        </w:rPr>
        <w:t>.1</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96.7%</w:t>
      </w:r>
      <w:r w:rsidRPr="0048572C">
        <w:rPr>
          <w:rFonts w:eastAsia="仿宋_GB2312" w:hint="eastAsia"/>
          <w:szCs w:val="32"/>
        </w:rPr>
        <w:t>，下降</w:t>
      </w:r>
      <w:r w:rsidRPr="0048572C">
        <w:rPr>
          <w:rFonts w:eastAsia="仿宋_GB2312"/>
          <w:szCs w:val="32"/>
        </w:rPr>
        <w:t>4.5%</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6</w:t>
      </w:r>
      <w:r w:rsidRPr="0048572C">
        <w:rPr>
          <w:rFonts w:eastAsia="仿宋_GB2312" w:hint="eastAsia"/>
          <w:szCs w:val="32"/>
        </w:rPr>
        <w:t>．城市维护建设税完成</w:t>
      </w:r>
      <w:r w:rsidRPr="0048572C">
        <w:rPr>
          <w:rFonts w:eastAsia="仿宋_GB2312"/>
          <w:szCs w:val="32"/>
        </w:rPr>
        <w:t>39</w:t>
      </w:r>
      <w:r w:rsidR="00FC421D">
        <w:rPr>
          <w:rFonts w:eastAsia="仿宋_GB2312"/>
          <w:szCs w:val="32"/>
        </w:rPr>
        <w:t>.7</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101.7%</w:t>
      </w:r>
      <w:r w:rsidRPr="0048572C">
        <w:rPr>
          <w:rFonts w:eastAsia="仿宋_GB2312" w:hint="eastAsia"/>
          <w:szCs w:val="32"/>
        </w:rPr>
        <w:t>，增长</w:t>
      </w:r>
      <w:r w:rsidRPr="0048572C">
        <w:rPr>
          <w:rFonts w:eastAsia="仿宋_GB2312"/>
          <w:szCs w:val="32"/>
        </w:rPr>
        <w:t>10%</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7</w:t>
      </w:r>
      <w:r w:rsidRPr="0048572C">
        <w:rPr>
          <w:rFonts w:eastAsia="仿宋_GB2312" w:hint="eastAsia"/>
          <w:szCs w:val="32"/>
        </w:rPr>
        <w:t>．房产税完成</w:t>
      </w:r>
      <w:r w:rsidRPr="0048572C">
        <w:rPr>
          <w:rFonts w:eastAsia="仿宋_GB2312"/>
          <w:szCs w:val="32"/>
        </w:rPr>
        <w:t>18</w:t>
      </w:r>
      <w:r w:rsidR="00FC421D">
        <w:rPr>
          <w:rFonts w:eastAsia="仿宋_GB2312"/>
          <w:szCs w:val="32"/>
        </w:rPr>
        <w:t>.9</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89.3%</w:t>
      </w:r>
      <w:r w:rsidRPr="0048572C">
        <w:rPr>
          <w:rFonts w:eastAsia="仿宋_GB2312" w:hint="eastAsia"/>
          <w:szCs w:val="32"/>
        </w:rPr>
        <w:t>，下降</w:t>
      </w:r>
      <w:r w:rsidRPr="0048572C">
        <w:rPr>
          <w:rFonts w:eastAsia="仿宋_GB2312"/>
          <w:szCs w:val="32"/>
        </w:rPr>
        <w:t>2.6%</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8</w:t>
      </w:r>
      <w:r w:rsidRPr="0048572C">
        <w:rPr>
          <w:rFonts w:eastAsia="仿宋_GB2312" w:hint="eastAsia"/>
          <w:szCs w:val="32"/>
        </w:rPr>
        <w:t>．印花税完成</w:t>
      </w:r>
      <w:r w:rsidRPr="0048572C">
        <w:rPr>
          <w:rFonts w:eastAsia="仿宋_GB2312"/>
          <w:szCs w:val="32"/>
        </w:rPr>
        <w:t>1</w:t>
      </w:r>
      <w:r w:rsidR="00FC421D">
        <w:rPr>
          <w:rFonts w:eastAsia="仿宋_GB2312"/>
          <w:szCs w:val="32"/>
        </w:rPr>
        <w:t>3.0</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101.5%</w:t>
      </w:r>
      <w:r w:rsidRPr="0048572C">
        <w:rPr>
          <w:rFonts w:eastAsia="仿宋_GB2312" w:hint="eastAsia"/>
          <w:szCs w:val="32"/>
        </w:rPr>
        <w:t>，增长</w:t>
      </w:r>
      <w:r w:rsidRPr="0048572C">
        <w:rPr>
          <w:rFonts w:eastAsia="仿宋_GB2312"/>
          <w:szCs w:val="32"/>
        </w:rPr>
        <w:t>11.3%</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9</w:t>
      </w:r>
      <w:r w:rsidRPr="0048572C">
        <w:rPr>
          <w:rFonts w:eastAsia="仿宋_GB2312" w:hint="eastAsia"/>
          <w:szCs w:val="32"/>
        </w:rPr>
        <w:t>．城镇土地使用税完成</w:t>
      </w:r>
      <w:r w:rsidRPr="0048572C">
        <w:rPr>
          <w:rFonts w:eastAsia="仿宋_GB2312"/>
          <w:szCs w:val="32"/>
        </w:rPr>
        <w:t>19</w:t>
      </w:r>
      <w:r w:rsidR="00FC421D">
        <w:rPr>
          <w:rFonts w:eastAsia="仿宋_GB2312"/>
          <w:szCs w:val="32"/>
        </w:rPr>
        <w:t>.7</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93.7%</w:t>
      </w:r>
      <w:r w:rsidRPr="0048572C">
        <w:rPr>
          <w:rFonts w:eastAsia="仿宋_GB2312" w:hint="eastAsia"/>
          <w:szCs w:val="32"/>
        </w:rPr>
        <w:t>，下降</w:t>
      </w:r>
      <w:r w:rsidRPr="0048572C">
        <w:rPr>
          <w:rFonts w:eastAsia="仿宋_GB2312"/>
          <w:szCs w:val="32"/>
        </w:rPr>
        <w:t>0.4%</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lastRenderedPageBreak/>
        <w:t>10</w:t>
      </w:r>
      <w:r w:rsidRPr="0048572C">
        <w:rPr>
          <w:rFonts w:eastAsia="仿宋_GB2312" w:hint="eastAsia"/>
          <w:szCs w:val="32"/>
        </w:rPr>
        <w:t>．土地增值税完成</w:t>
      </w:r>
      <w:r w:rsidRPr="0048572C">
        <w:rPr>
          <w:rFonts w:eastAsia="仿宋_GB2312"/>
          <w:szCs w:val="32"/>
        </w:rPr>
        <w:t>70</w:t>
      </w:r>
      <w:r w:rsidR="00FC421D">
        <w:rPr>
          <w:rFonts w:eastAsia="仿宋_GB2312"/>
          <w:szCs w:val="32"/>
        </w:rPr>
        <w:t>.1</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98.7%</w:t>
      </w:r>
      <w:r w:rsidRPr="0048572C">
        <w:rPr>
          <w:rFonts w:eastAsia="仿宋_GB2312" w:hint="eastAsia"/>
          <w:szCs w:val="32"/>
        </w:rPr>
        <w:t>，增长</w:t>
      </w:r>
      <w:r w:rsidRPr="0048572C">
        <w:rPr>
          <w:rFonts w:eastAsia="仿宋_GB2312"/>
          <w:szCs w:val="32"/>
        </w:rPr>
        <w:t>5.7%</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11</w:t>
      </w:r>
      <w:r w:rsidRPr="0048572C">
        <w:rPr>
          <w:rFonts w:eastAsia="仿宋_GB2312" w:hint="eastAsia"/>
          <w:szCs w:val="32"/>
        </w:rPr>
        <w:t>．车船税完成</w:t>
      </w:r>
      <w:r w:rsidRPr="0048572C">
        <w:rPr>
          <w:rFonts w:eastAsia="仿宋_GB2312"/>
          <w:szCs w:val="32"/>
        </w:rPr>
        <w:t>8</w:t>
      </w:r>
      <w:r w:rsidR="00FC421D">
        <w:rPr>
          <w:rFonts w:eastAsia="仿宋_GB2312"/>
          <w:szCs w:val="32"/>
        </w:rPr>
        <w:t>.1</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81.9%</w:t>
      </w:r>
      <w:r w:rsidRPr="0048572C">
        <w:rPr>
          <w:rFonts w:eastAsia="仿宋_GB2312" w:hint="eastAsia"/>
          <w:szCs w:val="32"/>
        </w:rPr>
        <w:t>，下降</w:t>
      </w:r>
      <w:r w:rsidRPr="0048572C">
        <w:rPr>
          <w:rFonts w:eastAsia="仿宋_GB2312"/>
          <w:szCs w:val="32"/>
        </w:rPr>
        <w:t>4.1%</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12</w:t>
      </w:r>
      <w:r w:rsidRPr="0048572C">
        <w:rPr>
          <w:rFonts w:eastAsia="仿宋_GB2312" w:hint="eastAsia"/>
          <w:szCs w:val="32"/>
        </w:rPr>
        <w:t>．耕地占用税完成</w:t>
      </w:r>
      <w:r w:rsidRPr="0048572C">
        <w:rPr>
          <w:rFonts w:eastAsia="仿宋_GB2312"/>
          <w:szCs w:val="32"/>
        </w:rPr>
        <w:t>15</w:t>
      </w:r>
      <w:r w:rsidR="00FC421D">
        <w:rPr>
          <w:rFonts w:eastAsia="仿宋_GB2312"/>
          <w:szCs w:val="32"/>
        </w:rPr>
        <w:t>.4</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78.4%</w:t>
      </w:r>
      <w:r w:rsidRPr="0048572C">
        <w:rPr>
          <w:rFonts w:eastAsia="仿宋_GB2312" w:hint="eastAsia"/>
          <w:szCs w:val="32"/>
        </w:rPr>
        <w:t>，下降</w:t>
      </w:r>
      <w:r w:rsidRPr="0048572C">
        <w:rPr>
          <w:rFonts w:eastAsia="仿宋_GB2312"/>
          <w:szCs w:val="32"/>
        </w:rPr>
        <w:t>19.7%</w:t>
      </w:r>
      <w:r w:rsidRPr="0048572C">
        <w:rPr>
          <w:rFonts w:eastAsia="仿宋_GB2312" w:hint="eastAsia"/>
          <w:szCs w:val="32"/>
        </w:rPr>
        <w:t>。</w:t>
      </w:r>
      <w:r w:rsidRPr="00254406">
        <w:rPr>
          <w:rFonts w:eastAsia="仿宋_GB2312" w:hint="eastAsia"/>
          <w:szCs w:val="32"/>
        </w:rPr>
        <w:t>主要是部分县（市、区）</w:t>
      </w:r>
      <w:r w:rsidRPr="00254406">
        <w:rPr>
          <w:rFonts w:eastAsia="仿宋_GB2312" w:hint="eastAsia"/>
          <w:szCs w:val="32"/>
        </w:rPr>
        <w:t>2015</w:t>
      </w:r>
      <w:r w:rsidRPr="00254406">
        <w:rPr>
          <w:rFonts w:eastAsia="仿宋_GB2312" w:hint="eastAsia"/>
          <w:szCs w:val="32"/>
        </w:rPr>
        <w:t>年补缴南水北调耕地占用税</w:t>
      </w:r>
      <w:r>
        <w:rPr>
          <w:rFonts w:eastAsia="仿宋_GB2312" w:hint="eastAsia"/>
          <w:szCs w:val="32"/>
        </w:rPr>
        <w:t>，</w:t>
      </w:r>
      <w:r>
        <w:rPr>
          <w:rFonts w:eastAsia="仿宋_GB2312" w:hint="eastAsia"/>
          <w:szCs w:val="32"/>
        </w:rPr>
        <w:t>2016</w:t>
      </w:r>
      <w:r>
        <w:rPr>
          <w:rFonts w:eastAsia="仿宋_GB2312" w:hint="eastAsia"/>
          <w:szCs w:val="32"/>
        </w:rPr>
        <w:t>年无此因素</w:t>
      </w:r>
      <w:r w:rsidRPr="00254406">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13</w:t>
      </w:r>
      <w:r w:rsidRPr="0048572C">
        <w:rPr>
          <w:rFonts w:eastAsia="仿宋_GB2312" w:hint="eastAsia"/>
          <w:szCs w:val="32"/>
        </w:rPr>
        <w:t>．契税完成</w:t>
      </w:r>
      <w:r w:rsidRPr="0048572C">
        <w:rPr>
          <w:rFonts w:eastAsia="仿宋_GB2312"/>
          <w:szCs w:val="32"/>
        </w:rPr>
        <w:t>76</w:t>
      </w:r>
      <w:r w:rsidR="00FC421D">
        <w:rPr>
          <w:rFonts w:eastAsia="仿宋_GB2312"/>
          <w:szCs w:val="32"/>
        </w:rPr>
        <w:t>.8</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145.1%</w:t>
      </w:r>
      <w:r w:rsidRPr="0048572C">
        <w:rPr>
          <w:rFonts w:eastAsia="仿宋_GB2312" w:hint="eastAsia"/>
          <w:szCs w:val="32"/>
        </w:rPr>
        <w:t>，增长</w:t>
      </w:r>
      <w:r w:rsidRPr="0048572C">
        <w:rPr>
          <w:rFonts w:eastAsia="仿宋_GB2312"/>
          <w:szCs w:val="32"/>
        </w:rPr>
        <w:t>56.5%</w:t>
      </w:r>
      <w:r w:rsidRPr="0048572C">
        <w:rPr>
          <w:rFonts w:eastAsia="仿宋_GB2312" w:hint="eastAsia"/>
          <w:szCs w:val="32"/>
        </w:rPr>
        <w:t>。主要是受房地产交易量和交易价格上升等因素影响。</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Pr>
          <w:rFonts w:eastAsia="仿宋_GB2312" w:hint="eastAsia"/>
          <w:szCs w:val="32"/>
        </w:rPr>
        <w:t>4</w:t>
      </w:r>
      <w:r w:rsidRPr="0048572C">
        <w:rPr>
          <w:rFonts w:eastAsia="仿宋_GB2312" w:hint="eastAsia"/>
          <w:szCs w:val="32"/>
        </w:rPr>
        <w:t>．专项收入完成</w:t>
      </w:r>
      <w:r w:rsidRPr="0048572C">
        <w:rPr>
          <w:rFonts w:eastAsia="仿宋_GB2312"/>
          <w:szCs w:val="32"/>
        </w:rPr>
        <w:t>102</w:t>
      </w:r>
      <w:r w:rsidR="00FC421D">
        <w:rPr>
          <w:rFonts w:eastAsia="仿宋_GB2312"/>
          <w:szCs w:val="32"/>
        </w:rPr>
        <w:t>.6</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167.3%</w:t>
      </w:r>
      <w:r w:rsidRPr="0048572C">
        <w:rPr>
          <w:rFonts w:eastAsia="仿宋_GB2312" w:hint="eastAsia"/>
          <w:szCs w:val="32"/>
        </w:rPr>
        <w:t>，增长</w:t>
      </w:r>
      <w:r w:rsidRPr="0048572C">
        <w:rPr>
          <w:rFonts w:eastAsia="仿宋_GB2312"/>
          <w:szCs w:val="32"/>
        </w:rPr>
        <w:t>76.2%</w:t>
      </w:r>
      <w:r w:rsidRPr="0048572C">
        <w:rPr>
          <w:rFonts w:eastAsia="仿宋_GB2312" w:hint="eastAsia"/>
          <w:szCs w:val="32"/>
        </w:rPr>
        <w:t>。主要原因是国有土地出让收入增长较快，从土地出让收益中计提的教育资金和农田水利建设资金增加较多。</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Pr>
          <w:rFonts w:eastAsia="仿宋_GB2312" w:hint="eastAsia"/>
          <w:szCs w:val="32"/>
        </w:rPr>
        <w:t>5</w:t>
      </w:r>
      <w:r w:rsidRPr="0048572C">
        <w:rPr>
          <w:rFonts w:eastAsia="仿宋_GB2312" w:hint="eastAsia"/>
          <w:szCs w:val="32"/>
        </w:rPr>
        <w:t>．行政事业性收费收入完成</w:t>
      </w:r>
      <w:r w:rsidRPr="0048572C">
        <w:rPr>
          <w:rFonts w:eastAsia="仿宋_GB2312"/>
          <w:szCs w:val="32"/>
        </w:rPr>
        <w:t>40</w:t>
      </w:r>
      <w:r w:rsidR="00FC421D">
        <w:rPr>
          <w:rFonts w:eastAsia="仿宋_GB2312"/>
          <w:szCs w:val="32"/>
        </w:rPr>
        <w:t>.4</w:t>
      </w:r>
      <w:r w:rsidR="00FC421D">
        <w:rPr>
          <w:rFonts w:eastAsia="仿宋_GB2312" w:hint="eastAsia"/>
          <w:szCs w:val="32"/>
        </w:rPr>
        <w:t>亿</w:t>
      </w:r>
      <w:r w:rsidRPr="0048572C">
        <w:rPr>
          <w:rFonts w:eastAsia="仿宋_GB2312" w:hint="eastAsia"/>
          <w:szCs w:val="32"/>
        </w:rPr>
        <w:t>元，为预算</w:t>
      </w:r>
      <w:r w:rsidRPr="0048572C">
        <w:rPr>
          <w:rFonts w:eastAsia="仿宋_GB2312"/>
          <w:szCs w:val="32"/>
        </w:rPr>
        <w:t>93.7%</w:t>
      </w:r>
      <w:r w:rsidRPr="0048572C">
        <w:rPr>
          <w:rFonts w:eastAsia="仿宋_GB2312" w:hint="eastAsia"/>
          <w:szCs w:val="32"/>
        </w:rPr>
        <w:t>，下降</w:t>
      </w:r>
      <w:r w:rsidRPr="0048572C">
        <w:rPr>
          <w:rFonts w:eastAsia="仿宋_GB2312"/>
          <w:szCs w:val="32"/>
        </w:rPr>
        <w:t>3.2%</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Pr>
          <w:rFonts w:eastAsia="仿宋_GB2312" w:hint="eastAsia"/>
          <w:szCs w:val="32"/>
        </w:rPr>
        <w:t>6</w:t>
      </w:r>
      <w:r w:rsidRPr="0048572C">
        <w:rPr>
          <w:rFonts w:eastAsia="仿宋_GB2312" w:hint="eastAsia"/>
          <w:szCs w:val="32"/>
        </w:rPr>
        <w:t>．罚没收入完成</w:t>
      </w:r>
      <w:r w:rsidRPr="0048572C">
        <w:rPr>
          <w:rFonts w:eastAsia="仿宋_GB2312"/>
          <w:szCs w:val="32"/>
        </w:rPr>
        <w:t>17</w:t>
      </w:r>
      <w:r w:rsidR="00FC421D">
        <w:rPr>
          <w:rFonts w:eastAsia="仿宋_GB2312"/>
          <w:szCs w:val="32"/>
        </w:rPr>
        <w:t>.3</w:t>
      </w:r>
      <w:r w:rsidR="00F95D32">
        <w:rPr>
          <w:rFonts w:eastAsia="仿宋_GB2312" w:hint="eastAsia"/>
          <w:szCs w:val="32"/>
        </w:rPr>
        <w:t>亿</w:t>
      </w:r>
      <w:r w:rsidRPr="0048572C">
        <w:rPr>
          <w:rFonts w:eastAsia="仿宋_GB2312" w:hint="eastAsia"/>
          <w:szCs w:val="32"/>
        </w:rPr>
        <w:t>元，为预算</w:t>
      </w:r>
      <w:r w:rsidRPr="0048572C">
        <w:rPr>
          <w:rFonts w:eastAsia="仿宋_GB2312"/>
          <w:szCs w:val="32"/>
        </w:rPr>
        <w:t>107.8%</w:t>
      </w:r>
      <w:r w:rsidRPr="0048572C">
        <w:rPr>
          <w:rFonts w:eastAsia="仿宋_GB2312" w:hint="eastAsia"/>
          <w:szCs w:val="32"/>
        </w:rPr>
        <w:t>，增长</w:t>
      </w:r>
      <w:r w:rsidRPr="0048572C">
        <w:rPr>
          <w:rFonts w:eastAsia="仿宋_GB2312"/>
          <w:szCs w:val="32"/>
        </w:rPr>
        <w:t>7.7%</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Pr>
          <w:rFonts w:eastAsia="仿宋_GB2312" w:hint="eastAsia"/>
          <w:szCs w:val="32"/>
        </w:rPr>
        <w:t>7</w:t>
      </w:r>
      <w:r w:rsidRPr="0048572C">
        <w:rPr>
          <w:rFonts w:eastAsia="仿宋_GB2312" w:hint="eastAsia"/>
          <w:szCs w:val="32"/>
        </w:rPr>
        <w:t>．国有资本经营收入完成</w:t>
      </w:r>
      <w:r w:rsidRPr="0048572C">
        <w:rPr>
          <w:rFonts w:eastAsia="仿宋_GB2312"/>
          <w:szCs w:val="32"/>
        </w:rPr>
        <w:t>39</w:t>
      </w:r>
      <w:r w:rsidR="00FC421D">
        <w:rPr>
          <w:rFonts w:eastAsia="仿宋_GB2312"/>
          <w:szCs w:val="32"/>
        </w:rPr>
        <w:t>.1</w:t>
      </w:r>
      <w:r w:rsidR="00FC421D">
        <w:rPr>
          <w:rFonts w:eastAsia="仿宋_GB2312" w:hint="eastAsia"/>
          <w:szCs w:val="32"/>
        </w:rPr>
        <w:t>亿元</w:t>
      </w:r>
      <w:r w:rsidRPr="0048572C">
        <w:rPr>
          <w:rFonts w:eastAsia="仿宋_GB2312" w:hint="eastAsia"/>
          <w:szCs w:val="32"/>
        </w:rPr>
        <w:t>，为预算</w:t>
      </w:r>
      <w:r w:rsidRPr="0048572C">
        <w:rPr>
          <w:rFonts w:eastAsia="仿宋_GB2312"/>
          <w:szCs w:val="32"/>
        </w:rPr>
        <w:t>87.4%</w:t>
      </w:r>
      <w:r w:rsidRPr="0048572C">
        <w:rPr>
          <w:rFonts w:eastAsia="仿宋_GB2312" w:hint="eastAsia"/>
          <w:szCs w:val="32"/>
        </w:rPr>
        <w:t>，下降</w:t>
      </w:r>
      <w:r w:rsidRPr="0048572C">
        <w:rPr>
          <w:rFonts w:eastAsia="仿宋_GB2312"/>
          <w:szCs w:val="32"/>
        </w:rPr>
        <w:t>28.2%</w:t>
      </w:r>
      <w:r w:rsidRPr="0048572C">
        <w:rPr>
          <w:rFonts w:eastAsia="仿宋_GB2312" w:hint="eastAsia"/>
          <w:szCs w:val="32"/>
        </w:rPr>
        <w:t>。</w:t>
      </w:r>
      <w:r w:rsidRPr="00254406">
        <w:rPr>
          <w:rFonts w:eastAsia="仿宋_GB2312" w:hint="eastAsia"/>
          <w:szCs w:val="32"/>
        </w:rPr>
        <w:t>主要是</w:t>
      </w:r>
      <w:r>
        <w:rPr>
          <w:rFonts w:eastAsia="仿宋_GB2312" w:hint="eastAsia"/>
          <w:szCs w:val="32"/>
        </w:rPr>
        <w:t>受市本级国有企业改制收入减少因素影响</w:t>
      </w:r>
      <w:r w:rsidRPr="00254406">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2"/>
        </w:rPr>
        <w:t>1</w:t>
      </w:r>
      <w:r>
        <w:rPr>
          <w:rFonts w:eastAsia="仿宋_GB2312" w:hint="eastAsia"/>
          <w:szCs w:val="32"/>
        </w:rPr>
        <w:t>8</w:t>
      </w:r>
      <w:r w:rsidRPr="0048572C">
        <w:rPr>
          <w:rFonts w:eastAsia="仿宋_GB2312" w:hint="eastAsia"/>
          <w:szCs w:val="32"/>
        </w:rPr>
        <w:t>．国有资源</w:t>
      </w:r>
      <w:r w:rsidRPr="0048572C">
        <w:rPr>
          <w:rFonts w:eastAsia="仿宋_GB2312"/>
          <w:szCs w:val="32"/>
        </w:rPr>
        <w:t>(</w:t>
      </w:r>
      <w:r w:rsidRPr="0048572C">
        <w:rPr>
          <w:rFonts w:eastAsia="仿宋_GB2312" w:hint="eastAsia"/>
          <w:szCs w:val="32"/>
        </w:rPr>
        <w:t>资产</w:t>
      </w:r>
      <w:r w:rsidRPr="0048572C">
        <w:rPr>
          <w:rFonts w:eastAsia="仿宋_GB2312"/>
          <w:szCs w:val="32"/>
        </w:rPr>
        <w:t>)</w:t>
      </w:r>
      <w:r w:rsidRPr="0048572C">
        <w:rPr>
          <w:rFonts w:eastAsia="仿宋_GB2312" w:hint="eastAsia"/>
          <w:szCs w:val="32"/>
        </w:rPr>
        <w:t>有偿使用完成</w:t>
      </w:r>
      <w:r w:rsidRPr="0048572C">
        <w:rPr>
          <w:rFonts w:eastAsia="仿宋_GB2312"/>
          <w:szCs w:val="32"/>
        </w:rPr>
        <w:t>62</w:t>
      </w:r>
      <w:r w:rsidR="00FC421D">
        <w:rPr>
          <w:rFonts w:eastAsia="仿宋_GB2312"/>
          <w:szCs w:val="32"/>
        </w:rPr>
        <w:t>.4</w:t>
      </w:r>
      <w:r w:rsidR="00FC421D">
        <w:rPr>
          <w:rFonts w:eastAsia="仿宋_GB2312" w:hint="eastAsia"/>
          <w:szCs w:val="32"/>
        </w:rPr>
        <w:t>亿元</w:t>
      </w:r>
      <w:r w:rsidRPr="0048572C">
        <w:rPr>
          <w:rFonts w:eastAsia="仿宋_GB2312" w:hint="eastAsia"/>
          <w:szCs w:val="32"/>
        </w:rPr>
        <w:t>，为预算</w:t>
      </w:r>
      <w:r w:rsidRPr="0048572C">
        <w:rPr>
          <w:rFonts w:eastAsia="仿宋_GB2312"/>
          <w:szCs w:val="32"/>
        </w:rPr>
        <w:t>132.6%</w:t>
      </w:r>
      <w:r w:rsidRPr="0048572C">
        <w:rPr>
          <w:rFonts w:eastAsia="仿宋_GB2312" w:hint="eastAsia"/>
          <w:szCs w:val="32"/>
        </w:rPr>
        <w:t>，增长</w:t>
      </w:r>
      <w:r w:rsidRPr="0048572C">
        <w:rPr>
          <w:rFonts w:eastAsia="仿宋_GB2312"/>
          <w:szCs w:val="32"/>
        </w:rPr>
        <w:t>25.5%</w:t>
      </w:r>
      <w:r w:rsidRPr="0048572C">
        <w:rPr>
          <w:rFonts w:eastAsia="仿宋_GB2312" w:hint="eastAsia"/>
          <w:szCs w:val="32"/>
        </w:rPr>
        <w:t>。</w:t>
      </w:r>
    </w:p>
    <w:p w:rsidR="00660E02" w:rsidRPr="0048572C" w:rsidRDefault="00660E02" w:rsidP="00660E02">
      <w:pPr>
        <w:spacing w:line="560" w:lineRule="exact"/>
        <w:ind w:firstLineChars="196" w:firstLine="619"/>
        <w:rPr>
          <w:rFonts w:eastAsia="仿宋_GB2312"/>
          <w:szCs w:val="32"/>
        </w:rPr>
      </w:pPr>
      <w:r>
        <w:rPr>
          <w:rFonts w:eastAsia="仿宋_GB2312" w:hint="eastAsia"/>
          <w:szCs w:val="32"/>
        </w:rPr>
        <w:t>19</w:t>
      </w:r>
      <w:r w:rsidRPr="0048572C">
        <w:rPr>
          <w:rFonts w:eastAsia="仿宋_GB2312" w:hint="eastAsia"/>
          <w:szCs w:val="32"/>
        </w:rPr>
        <w:t>．政府住房基金收入完成</w:t>
      </w:r>
      <w:r w:rsidRPr="0048572C">
        <w:rPr>
          <w:rFonts w:eastAsia="仿宋_GB2312"/>
          <w:szCs w:val="32"/>
        </w:rPr>
        <w:t>11</w:t>
      </w:r>
      <w:r w:rsidR="00FC421D">
        <w:rPr>
          <w:rFonts w:eastAsia="仿宋_GB2312"/>
          <w:szCs w:val="32"/>
        </w:rPr>
        <w:t>.5</w:t>
      </w:r>
      <w:r w:rsidR="00FC421D">
        <w:rPr>
          <w:rFonts w:eastAsia="仿宋_GB2312" w:hint="eastAsia"/>
          <w:szCs w:val="32"/>
        </w:rPr>
        <w:t>亿元</w:t>
      </w:r>
      <w:r w:rsidRPr="0048572C">
        <w:rPr>
          <w:rFonts w:eastAsia="仿宋_GB2312" w:hint="eastAsia"/>
          <w:szCs w:val="32"/>
        </w:rPr>
        <w:t>，为预算</w:t>
      </w:r>
      <w:r w:rsidRPr="0048572C">
        <w:rPr>
          <w:rFonts w:eastAsia="仿宋_GB2312"/>
          <w:szCs w:val="32"/>
        </w:rPr>
        <w:t>165.5%</w:t>
      </w:r>
      <w:r w:rsidRPr="0048572C">
        <w:rPr>
          <w:rFonts w:eastAsia="仿宋_GB2312" w:hint="eastAsia"/>
          <w:szCs w:val="32"/>
        </w:rPr>
        <w:t>，增长</w:t>
      </w:r>
      <w:r w:rsidRPr="0048572C">
        <w:rPr>
          <w:rFonts w:eastAsia="仿宋_GB2312"/>
          <w:szCs w:val="32"/>
        </w:rPr>
        <w:t>122.1%</w:t>
      </w:r>
      <w:r w:rsidRPr="0048572C">
        <w:rPr>
          <w:rFonts w:eastAsia="仿宋_GB2312" w:hint="eastAsia"/>
          <w:szCs w:val="32"/>
        </w:rPr>
        <w:t>。</w:t>
      </w:r>
      <w:r w:rsidRPr="00254406">
        <w:rPr>
          <w:rFonts w:eastAsia="仿宋_GB2312" w:hint="eastAsia"/>
          <w:szCs w:val="32"/>
        </w:rPr>
        <w:t>主要是航空港区加大政府住房基金收入清缴力度。</w:t>
      </w:r>
    </w:p>
    <w:p w:rsidR="00660E02" w:rsidRDefault="00660E02" w:rsidP="00660E02">
      <w:pPr>
        <w:spacing w:line="560" w:lineRule="exact"/>
        <w:ind w:firstLineChars="196" w:firstLine="619"/>
        <w:rPr>
          <w:rFonts w:eastAsia="仿宋_GB2312"/>
          <w:szCs w:val="32"/>
        </w:rPr>
      </w:pPr>
      <w:r w:rsidRPr="0048572C">
        <w:rPr>
          <w:rFonts w:eastAsia="仿宋_GB2312"/>
          <w:szCs w:val="32"/>
        </w:rPr>
        <w:t>2</w:t>
      </w:r>
      <w:r>
        <w:rPr>
          <w:rFonts w:eastAsia="仿宋_GB2312" w:hint="eastAsia"/>
          <w:szCs w:val="32"/>
        </w:rPr>
        <w:t>0</w:t>
      </w:r>
      <w:r w:rsidRPr="0048572C">
        <w:rPr>
          <w:rFonts w:eastAsia="仿宋_GB2312" w:hint="eastAsia"/>
          <w:szCs w:val="32"/>
        </w:rPr>
        <w:t>．其他收入完成</w:t>
      </w:r>
      <w:r w:rsidRPr="0048572C">
        <w:rPr>
          <w:rFonts w:eastAsia="仿宋_GB2312"/>
          <w:szCs w:val="32"/>
        </w:rPr>
        <w:t>14</w:t>
      </w:r>
      <w:r w:rsidR="00FC421D">
        <w:rPr>
          <w:rFonts w:eastAsia="仿宋_GB2312"/>
          <w:szCs w:val="32"/>
        </w:rPr>
        <w:t>.1</w:t>
      </w:r>
      <w:r w:rsidR="00FC421D">
        <w:rPr>
          <w:rFonts w:eastAsia="仿宋_GB2312" w:hint="eastAsia"/>
          <w:szCs w:val="32"/>
        </w:rPr>
        <w:t>亿元</w:t>
      </w:r>
      <w:r w:rsidRPr="0048572C">
        <w:rPr>
          <w:rFonts w:eastAsia="仿宋_GB2312" w:hint="eastAsia"/>
          <w:szCs w:val="32"/>
        </w:rPr>
        <w:t>，为预算</w:t>
      </w:r>
      <w:r w:rsidRPr="0048572C">
        <w:rPr>
          <w:rFonts w:eastAsia="仿宋_GB2312"/>
          <w:szCs w:val="32"/>
        </w:rPr>
        <w:t>67.4%</w:t>
      </w:r>
      <w:r w:rsidRPr="0048572C">
        <w:rPr>
          <w:rFonts w:eastAsia="仿宋_GB2312" w:hint="eastAsia"/>
          <w:szCs w:val="32"/>
        </w:rPr>
        <w:t>，下降</w:t>
      </w:r>
      <w:r w:rsidRPr="0048572C">
        <w:rPr>
          <w:rFonts w:eastAsia="仿宋_GB2312"/>
          <w:szCs w:val="32"/>
        </w:rPr>
        <w:t>37.6%</w:t>
      </w:r>
      <w:r w:rsidRPr="0048572C">
        <w:rPr>
          <w:rFonts w:eastAsia="仿宋_GB2312" w:hint="eastAsia"/>
          <w:szCs w:val="32"/>
        </w:rPr>
        <w:t>。</w:t>
      </w:r>
    </w:p>
    <w:p w:rsidR="00660E02" w:rsidRPr="00F57631" w:rsidRDefault="00660E02" w:rsidP="00660E02">
      <w:pPr>
        <w:spacing w:line="560" w:lineRule="exact"/>
        <w:ind w:firstLineChars="196" w:firstLine="622"/>
        <w:rPr>
          <w:rFonts w:eastAsia="楷体_GB2312"/>
          <w:b/>
          <w:kern w:val="0"/>
          <w:szCs w:val="30"/>
        </w:rPr>
      </w:pPr>
      <w:r w:rsidRPr="00F57631">
        <w:rPr>
          <w:rFonts w:eastAsia="楷体_GB2312" w:hint="eastAsia"/>
          <w:b/>
          <w:kern w:val="0"/>
          <w:szCs w:val="30"/>
        </w:rPr>
        <w:t>（</w:t>
      </w:r>
      <w:r>
        <w:rPr>
          <w:rFonts w:eastAsia="楷体_GB2312" w:hint="eastAsia"/>
          <w:b/>
          <w:kern w:val="0"/>
          <w:szCs w:val="30"/>
        </w:rPr>
        <w:t>二</w:t>
      </w:r>
      <w:r w:rsidRPr="00F57631">
        <w:rPr>
          <w:rFonts w:eastAsia="楷体_GB2312" w:hint="eastAsia"/>
          <w:b/>
          <w:kern w:val="0"/>
          <w:szCs w:val="30"/>
        </w:rPr>
        <w:t>）全市一般公共预算支出</w:t>
      </w:r>
      <w:r>
        <w:rPr>
          <w:rFonts w:eastAsia="楷体_GB2312" w:hint="eastAsia"/>
          <w:b/>
          <w:kern w:val="0"/>
          <w:szCs w:val="30"/>
        </w:rPr>
        <w:t>完成</w:t>
      </w:r>
      <w:r w:rsidRPr="00F57631">
        <w:rPr>
          <w:rFonts w:eastAsia="楷体_GB2312" w:hint="eastAsia"/>
          <w:b/>
          <w:kern w:val="0"/>
          <w:szCs w:val="30"/>
        </w:rPr>
        <w:t>情况</w:t>
      </w:r>
    </w:p>
    <w:p w:rsidR="00660E02" w:rsidRDefault="00660E02" w:rsidP="00660E02">
      <w:pPr>
        <w:adjustRightInd w:val="0"/>
        <w:snapToGrid w:val="0"/>
        <w:spacing w:line="560" w:lineRule="exact"/>
        <w:ind w:firstLine="601"/>
        <w:rPr>
          <w:rFonts w:eastAsia="仿宋_GB2312"/>
          <w:szCs w:val="32"/>
        </w:rPr>
      </w:pPr>
      <w:r w:rsidRPr="00B87AE4">
        <w:rPr>
          <w:rFonts w:eastAsia="仿宋_GB2312" w:hint="eastAsia"/>
          <w:szCs w:val="32"/>
        </w:rPr>
        <w:t>经各级人代会批准的</w:t>
      </w:r>
      <w:r w:rsidRPr="00B87AE4">
        <w:rPr>
          <w:rFonts w:eastAsia="仿宋_GB2312" w:hint="eastAsia"/>
          <w:szCs w:val="32"/>
        </w:rPr>
        <w:t>2016</w:t>
      </w:r>
      <w:r w:rsidRPr="00B87AE4">
        <w:rPr>
          <w:rFonts w:eastAsia="仿宋_GB2312" w:hint="eastAsia"/>
          <w:szCs w:val="32"/>
        </w:rPr>
        <w:t>年全市一般公共预算支出预算为</w:t>
      </w:r>
      <w:r w:rsidRPr="00B87AE4">
        <w:rPr>
          <w:rFonts w:eastAsia="仿宋_GB2312"/>
          <w:szCs w:val="32"/>
        </w:rPr>
        <w:t>1167</w:t>
      </w:r>
      <w:r w:rsidR="00FC421D">
        <w:rPr>
          <w:rFonts w:eastAsia="仿宋_GB2312"/>
          <w:szCs w:val="32"/>
        </w:rPr>
        <w:t>.8</w:t>
      </w:r>
      <w:r w:rsidR="00FC421D">
        <w:rPr>
          <w:rFonts w:eastAsia="仿宋_GB2312" w:hint="eastAsia"/>
          <w:szCs w:val="32"/>
        </w:rPr>
        <w:t>亿元</w:t>
      </w:r>
      <w:r>
        <w:rPr>
          <w:rFonts w:eastAsia="仿宋_GB2312"/>
          <w:szCs w:val="32"/>
        </w:rPr>
        <w:t>，</w:t>
      </w:r>
      <w:r w:rsidRPr="00B87AE4">
        <w:rPr>
          <w:rFonts w:eastAsia="仿宋_GB2312" w:hint="eastAsia"/>
          <w:szCs w:val="32"/>
        </w:rPr>
        <w:t>“营改增”改革后支出调整为</w:t>
      </w:r>
      <w:r w:rsidRPr="00B87AE4">
        <w:rPr>
          <w:rFonts w:eastAsia="仿宋_GB2312" w:hint="eastAsia"/>
          <w:szCs w:val="32"/>
        </w:rPr>
        <w:t>1145</w:t>
      </w:r>
      <w:r w:rsidR="00FC421D">
        <w:rPr>
          <w:rFonts w:eastAsia="仿宋_GB2312"/>
          <w:szCs w:val="32"/>
        </w:rPr>
        <w:t>.4</w:t>
      </w:r>
      <w:r w:rsidR="00FC421D">
        <w:rPr>
          <w:rFonts w:eastAsia="仿宋_GB2312" w:hint="eastAsia"/>
          <w:szCs w:val="32"/>
        </w:rPr>
        <w:t>亿元</w:t>
      </w:r>
      <w:r w:rsidRPr="00B87AE4">
        <w:rPr>
          <w:rFonts w:eastAsia="仿宋_GB2312" w:hint="eastAsia"/>
          <w:szCs w:val="32"/>
        </w:rPr>
        <w:t>，加上上级转移支付资金、动用预算稳定调节基金和新增债券转贷收入等，</w:t>
      </w:r>
      <w:r w:rsidRPr="0085387E">
        <w:rPr>
          <w:rFonts w:eastAsia="仿宋_GB2312" w:hint="eastAsia"/>
          <w:szCs w:val="32"/>
        </w:rPr>
        <w:lastRenderedPageBreak/>
        <w:t>全市一般公共预算支出调整预算数（以下简称“预算”）为</w:t>
      </w:r>
      <w:r w:rsidRPr="0085387E">
        <w:rPr>
          <w:rFonts w:eastAsia="仿宋_GB2312" w:hint="eastAsia"/>
          <w:szCs w:val="32"/>
        </w:rPr>
        <w:t>1357</w:t>
      </w:r>
      <w:r w:rsidR="00FC421D">
        <w:rPr>
          <w:rFonts w:eastAsia="仿宋_GB2312"/>
          <w:szCs w:val="32"/>
        </w:rPr>
        <w:t>.5</w:t>
      </w:r>
      <w:r w:rsidR="00FC421D">
        <w:rPr>
          <w:rFonts w:eastAsia="仿宋_GB2312" w:hint="eastAsia"/>
          <w:szCs w:val="32"/>
        </w:rPr>
        <w:t>亿元</w:t>
      </w:r>
      <w:r w:rsidRPr="0085387E">
        <w:rPr>
          <w:rFonts w:eastAsia="仿宋_GB2312" w:hint="eastAsia"/>
          <w:szCs w:val="32"/>
        </w:rPr>
        <w:t>，全年实际支出</w:t>
      </w:r>
      <w:r w:rsidRPr="0085387E">
        <w:rPr>
          <w:rFonts w:eastAsia="仿宋_GB2312" w:hint="eastAsia"/>
          <w:szCs w:val="32"/>
        </w:rPr>
        <w:t>1321</w:t>
      </w:r>
      <w:r w:rsidR="00FC421D">
        <w:rPr>
          <w:rFonts w:eastAsia="仿宋_GB2312"/>
          <w:szCs w:val="32"/>
        </w:rPr>
        <w:t>.5</w:t>
      </w:r>
      <w:r w:rsidR="00FC421D">
        <w:rPr>
          <w:rFonts w:eastAsia="仿宋_GB2312" w:hint="eastAsia"/>
          <w:szCs w:val="32"/>
        </w:rPr>
        <w:t>亿元</w:t>
      </w:r>
      <w:r w:rsidRPr="0085387E">
        <w:rPr>
          <w:rFonts w:eastAsia="仿宋_GB2312" w:hint="eastAsia"/>
          <w:szCs w:val="32"/>
        </w:rPr>
        <w:t>，为预算</w:t>
      </w:r>
      <w:r w:rsidRPr="0085387E">
        <w:rPr>
          <w:rFonts w:eastAsia="仿宋_GB2312" w:hint="eastAsia"/>
          <w:szCs w:val="32"/>
        </w:rPr>
        <w:t>97.3%</w:t>
      </w:r>
      <w:r w:rsidRPr="0085387E">
        <w:rPr>
          <w:rFonts w:eastAsia="仿宋_GB2312" w:hint="eastAsia"/>
          <w:szCs w:val="32"/>
        </w:rPr>
        <w:t>，按可比口径增长（下同）</w:t>
      </w:r>
      <w:r w:rsidRPr="0085387E">
        <w:rPr>
          <w:rFonts w:eastAsia="仿宋_GB2312" w:hint="eastAsia"/>
          <w:szCs w:val="32"/>
        </w:rPr>
        <w:t>19.1%</w:t>
      </w:r>
      <w:r w:rsidRPr="0085387E">
        <w:rPr>
          <w:rFonts w:eastAsia="仿宋_GB2312" w:hint="eastAsia"/>
          <w:szCs w:val="32"/>
        </w:rPr>
        <w:t>（详见附表</w:t>
      </w:r>
      <w:r w:rsidRPr="0085387E">
        <w:rPr>
          <w:rFonts w:eastAsia="仿宋_GB2312" w:hint="eastAsia"/>
          <w:szCs w:val="32"/>
        </w:rPr>
        <w:t>2</w:t>
      </w:r>
      <w:r w:rsidRPr="0085387E">
        <w:rPr>
          <w:rFonts w:eastAsia="仿宋_GB2312" w:hint="eastAsia"/>
          <w:szCs w:val="32"/>
        </w:rPr>
        <w:t>）。</w:t>
      </w:r>
    </w:p>
    <w:p w:rsidR="00660E02" w:rsidRDefault="00660E02" w:rsidP="00660E02">
      <w:pPr>
        <w:adjustRightInd w:val="0"/>
        <w:snapToGrid w:val="0"/>
        <w:spacing w:line="560" w:lineRule="exact"/>
        <w:ind w:firstLine="601"/>
        <w:rPr>
          <w:rFonts w:eastAsia="仿宋_GB2312"/>
          <w:szCs w:val="32"/>
        </w:rPr>
      </w:pPr>
      <w:r w:rsidRPr="00F57631">
        <w:rPr>
          <w:rFonts w:eastAsia="仿宋_GB2312" w:hint="eastAsia"/>
          <w:b/>
          <w:szCs w:val="32"/>
        </w:rPr>
        <w:t>分级次情况：</w:t>
      </w:r>
      <w:r w:rsidRPr="00F57631">
        <w:rPr>
          <w:rFonts w:eastAsia="仿宋_GB2312"/>
          <w:szCs w:val="32"/>
        </w:rPr>
        <w:t>市本级支出完成</w:t>
      </w:r>
      <w:r>
        <w:rPr>
          <w:rFonts w:eastAsia="仿宋_GB2312"/>
          <w:szCs w:val="32"/>
        </w:rPr>
        <w:t>594</w:t>
      </w:r>
      <w:r w:rsidR="00FC421D">
        <w:rPr>
          <w:rFonts w:eastAsia="仿宋_GB2312"/>
          <w:szCs w:val="32"/>
        </w:rPr>
        <w:t>.6</w:t>
      </w:r>
      <w:r w:rsidR="00FC421D">
        <w:rPr>
          <w:rFonts w:eastAsia="仿宋_GB2312"/>
          <w:szCs w:val="32"/>
        </w:rPr>
        <w:t>亿元</w:t>
      </w:r>
      <w:r w:rsidRPr="00F57631">
        <w:rPr>
          <w:rFonts w:eastAsia="仿宋_GB2312"/>
          <w:szCs w:val="32"/>
        </w:rPr>
        <w:t>，为预算</w:t>
      </w:r>
      <w:r>
        <w:rPr>
          <w:rFonts w:eastAsia="仿宋_GB2312"/>
          <w:szCs w:val="32"/>
        </w:rPr>
        <w:t>96.2</w:t>
      </w:r>
      <w:r w:rsidRPr="00F57631">
        <w:rPr>
          <w:rFonts w:eastAsia="仿宋_GB2312"/>
          <w:szCs w:val="32"/>
        </w:rPr>
        <w:t>%</w:t>
      </w:r>
      <w:r w:rsidRPr="00F57631">
        <w:rPr>
          <w:rFonts w:eastAsia="仿宋_GB2312"/>
          <w:szCs w:val="32"/>
        </w:rPr>
        <w:t>，增长</w:t>
      </w:r>
      <w:r>
        <w:rPr>
          <w:rFonts w:eastAsia="仿宋_GB2312"/>
          <w:szCs w:val="32"/>
        </w:rPr>
        <w:t>37.3</w:t>
      </w:r>
      <w:r w:rsidRPr="00F57631">
        <w:rPr>
          <w:rFonts w:eastAsia="仿宋_GB2312"/>
          <w:szCs w:val="32"/>
        </w:rPr>
        <w:t>%</w:t>
      </w:r>
      <w:r w:rsidRPr="00F57631">
        <w:rPr>
          <w:rFonts w:eastAsia="仿宋_GB2312"/>
          <w:szCs w:val="32"/>
        </w:rPr>
        <w:t>；区级支出完成</w:t>
      </w:r>
      <w:r w:rsidRPr="00F57631">
        <w:rPr>
          <w:rFonts w:eastAsia="仿宋_GB2312"/>
          <w:szCs w:val="32"/>
        </w:rPr>
        <w:t>365</w:t>
      </w:r>
      <w:r w:rsidR="00FC421D">
        <w:rPr>
          <w:rFonts w:eastAsia="仿宋_GB2312"/>
          <w:szCs w:val="32"/>
        </w:rPr>
        <w:t>.4</w:t>
      </w:r>
      <w:r w:rsidR="00FC421D">
        <w:rPr>
          <w:rFonts w:eastAsia="仿宋_GB2312"/>
          <w:szCs w:val="32"/>
        </w:rPr>
        <w:t>亿元</w:t>
      </w:r>
      <w:r w:rsidRPr="00F57631">
        <w:rPr>
          <w:rFonts w:eastAsia="仿宋_GB2312"/>
          <w:szCs w:val="32"/>
        </w:rPr>
        <w:t>，为预算</w:t>
      </w:r>
      <w:r w:rsidRPr="00F57631">
        <w:rPr>
          <w:rFonts w:eastAsia="仿宋_GB2312"/>
          <w:szCs w:val="32"/>
        </w:rPr>
        <w:t>98.</w:t>
      </w:r>
      <w:r>
        <w:rPr>
          <w:rFonts w:eastAsia="仿宋_GB2312"/>
          <w:szCs w:val="32"/>
        </w:rPr>
        <w:t>5</w:t>
      </w:r>
      <w:r w:rsidRPr="00F57631">
        <w:rPr>
          <w:rFonts w:eastAsia="仿宋_GB2312"/>
          <w:szCs w:val="32"/>
        </w:rPr>
        <w:t>%</w:t>
      </w:r>
      <w:r w:rsidRPr="00F57631">
        <w:rPr>
          <w:rFonts w:eastAsia="仿宋_GB2312"/>
          <w:szCs w:val="32"/>
        </w:rPr>
        <w:t>，</w:t>
      </w:r>
      <w:r>
        <w:rPr>
          <w:rFonts w:eastAsia="仿宋_GB2312"/>
          <w:szCs w:val="32"/>
        </w:rPr>
        <w:t>下降</w:t>
      </w:r>
      <w:r>
        <w:rPr>
          <w:rFonts w:eastAsia="仿宋_GB2312"/>
          <w:szCs w:val="32"/>
        </w:rPr>
        <w:t>0.5</w:t>
      </w:r>
      <w:r w:rsidRPr="00F57631">
        <w:rPr>
          <w:rFonts w:eastAsia="仿宋_GB2312"/>
          <w:szCs w:val="32"/>
        </w:rPr>
        <w:t>%</w:t>
      </w:r>
      <w:r w:rsidRPr="00F57631">
        <w:rPr>
          <w:rFonts w:eastAsia="仿宋_GB2312"/>
          <w:szCs w:val="32"/>
        </w:rPr>
        <w:t>；县（市）级支出完成</w:t>
      </w:r>
      <w:r>
        <w:rPr>
          <w:rFonts w:eastAsia="仿宋_GB2312"/>
          <w:szCs w:val="32"/>
        </w:rPr>
        <w:t>361</w:t>
      </w:r>
      <w:r w:rsidR="00FC421D">
        <w:rPr>
          <w:rFonts w:eastAsia="仿宋_GB2312"/>
          <w:szCs w:val="32"/>
        </w:rPr>
        <w:t>.5</w:t>
      </w:r>
      <w:r w:rsidR="00FC421D">
        <w:rPr>
          <w:rFonts w:eastAsia="仿宋_GB2312"/>
          <w:szCs w:val="32"/>
        </w:rPr>
        <w:t>亿元</w:t>
      </w:r>
      <w:r w:rsidRPr="00F57631">
        <w:rPr>
          <w:rFonts w:eastAsia="仿宋_GB2312"/>
          <w:szCs w:val="32"/>
        </w:rPr>
        <w:t>，为预算</w:t>
      </w:r>
      <w:r w:rsidRPr="00F57631">
        <w:rPr>
          <w:rFonts w:eastAsia="仿宋_GB2312"/>
          <w:szCs w:val="32"/>
        </w:rPr>
        <w:t>9</w:t>
      </w:r>
      <w:r>
        <w:rPr>
          <w:rFonts w:eastAsia="仿宋_GB2312"/>
          <w:szCs w:val="32"/>
        </w:rPr>
        <w:t>8.1</w:t>
      </w:r>
      <w:r w:rsidRPr="00F57631">
        <w:rPr>
          <w:rFonts w:eastAsia="仿宋_GB2312"/>
          <w:szCs w:val="32"/>
        </w:rPr>
        <w:t>%</w:t>
      </w:r>
      <w:r w:rsidRPr="00F57631">
        <w:rPr>
          <w:rFonts w:eastAsia="仿宋_GB2312"/>
          <w:szCs w:val="32"/>
        </w:rPr>
        <w:t>，增长</w:t>
      </w:r>
      <w:r w:rsidRPr="00F57631">
        <w:rPr>
          <w:rFonts w:eastAsia="仿宋_GB2312"/>
          <w:szCs w:val="32"/>
        </w:rPr>
        <w:t>16.</w:t>
      </w:r>
      <w:r>
        <w:rPr>
          <w:rFonts w:eastAsia="仿宋_GB2312"/>
          <w:szCs w:val="32"/>
        </w:rPr>
        <w:t>9</w:t>
      </w:r>
      <w:r w:rsidRPr="00F57631">
        <w:rPr>
          <w:rFonts w:eastAsia="仿宋_GB2312"/>
          <w:szCs w:val="32"/>
        </w:rPr>
        <w:t>%</w:t>
      </w:r>
      <w:r w:rsidRPr="00F57631">
        <w:rPr>
          <w:rFonts w:eastAsia="仿宋_GB2312"/>
          <w:szCs w:val="32"/>
        </w:rPr>
        <w:t>。</w:t>
      </w:r>
    </w:p>
    <w:p w:rsidR="00660E02" w:rsidRDefault="00660E02" w:rsidP="00660E02">
      <w:pPr>
        <w:adjustRightInd w:val="0"/>
        <w:snapToGrid w:val="0"/>
        <w:spacing w:line="560" w:lineRule="exact"/>
        <w:ind w:firstLine="601"/>
        <w:rPr>
          <w:rFonts w:ascii="仿宋_GB2312" w:eastAsia="仿宋_GB2312" w:hAnsi="文星仿宋"/>
          <w:szCs w:val="30"/>
        </w:rPr>
      </w:pPr>
      <w:r w:rsidRPr="00472F29">
        <w:rPr>
          <w:rFonts w:ascii="仿宋_GB2312" w:eastAsia="仿宋_GB2312" w:hAnsi="文星仿宋" w:hint="eastAsia"/>
          <w:b/>
          <w:szCs w:val="30"/>
        </w:rPr>
        <w:t>分项目支出情况：</w:t>
      </w:r>
      <w:r w:rsidRPr="00472F29">
        <w:rPr>
          <w:rFonts w:ascii="仿宋_GB2312" w:eastAsia="仿宋_GB2312" w:hAnsi="文星仿宋" w:hint="eastAsia"/>
          <w:szCs w:val="30"/>
        </w:rPr>
        <w:t>分项目支出</w:t>
      </w:r>
      <w:r>
        <w:rPr>
          <w:rFonts w:ascii="仿宋_GB2312" w:eastAsia="仿宋_GB2312" w:hAnsi="文星仿宋" w:hint="eastAsia"/>
          <w:szCs w:val="30"/>
        </w:rPr>
        <w:t>构成情况详见图</w:t>
      </w:r>
      <w:r>
        <w:rPr>
          <w:rFonts w:ascii="仿宋_GB2312" w:eastAsia="仿宋_GB2312" w:hAnsi="文星仿宋"/>
          <w:szCs w:val="30"/>
        </w:rPr>
        <w:t>2</w:t>
      </w:r>
      <w:r w:rsidRPr="00B17A72">
        <w:rPr>
          <w:rFonts w:ascii="仿宋_GB2312" w:eastAsia="仿宋_GB2312" w:hAnsi="文星仿宋" w:hint="eastAsia"/>
          <w:szCs w:val="30"/>
        </w:rPr>
        <w:t>。</w:t>
      </w:r>
    </w:p>
    <w:p w:rsidR="00660E02" w:rsidRPr="00F57631" w:rsidRDefault="00660E02" w:rsidP="00660E02">
      <w:pPr>
        <w:adjustRightInd w:val="0"/>
        <w:snapToGrid w:val="0"/>
        <w:spacing w:line="560" w:lineRule="exact"/>
        <w:ind w:firstLine="601"/>
        <w:rPr>
          <w:rFonts w:eastAsia="仿宋_GB2312"/>
          <w:szCs w:val="32"/>
        </w:rPr>
      </w:pPr>
    </w:p>
    <w:p w:rsidR="00660E02" w:rsidRPr="000D7AFA" w:rsidRDefault="00660E02" w:rsidP="00660E02">
      <w:pPr>
        <w:adjustRightInd w:val="0"/>
        <w:snapToGrid w:val="0"/>
        <w:spacing w:line="560" w:lineRule="exact"/>
        <w:ind w:firstLine="601"/>
        <w:jc w:val="center"/>
        <w:rPr>
          <w:rFonts w:eastAsia="仿宋_GB2312"/>
          <w:szCs w:val="30"/>
        </w:rPr>
      </w:pPr>
      <w:r w:rsidRPr="000D7AFA">
        <w:rPr>
          <w:noProof/>
        </w:rPr>
        <w:drawing>
          <wp:anchor distT="0" distB="0" distL="114300" distR="114300" simplePos="0" relativeHeight="251660288" behindDoc="0" locked="0" layoutInCell="1" allowOverlap="1" wp14:anchorId="388561D2" wp14:editId="70068024">
            <wp:simplePos x="0" y="0"/>
            <wp:positionH relativeFrom="column">
              <wp:posOffset>-73025</wp:posOffset>
            </wp:positionH>
            <wp:positionV relativeFrom="paragraph">
              <wp:posOffset>456565</wp:posOffset>
            </wp:positionV>
            <wp:extent cx="5878195" cy="2962275"/>
            <wp:effectExtent l="0" t="0" r="0" b="0"/>
            <wp:wrapTopAndBottom/>
            <wp:docPr id="2"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195" cy="2962275"/>
                    </a:xfrm>
                    <a:prstGeom prst="rect">
                      <a:avLst/>
                    </a:prstGeom>
                    <a:noFill/>
                  </pic:spPr>
                </pic:pic>
              </a:graphicData>
            </a:graphic>
          </wp:anchor>
        </w:drawing>
      </w:r>
      <w:r w:rsidRPr="000D7AFA">
        <w:rPr>
          <w:rFonts w:eastAsia="仿宋_GB2312"/>
          <w:szCs w:val="30"/>
        </w:rPr>
        <w:t>图</w:t>
      </w:r>
      <w:r w:rsidRPr="000D7AFA">
        <w:rPr>
          <w:rFonts w:eastAsia="仿宋_GB2312"/>
          <w:szCs w:val="30"/>
        </w:rPr>
        <w:t>2  2016</w:t>
      </w:r>
      <w:r w:rsidRPr="000D7AFA">
        <w:rPr>
          <w:rFonts w:eastAsia="仿宋_GB2312"/>
          <w:szCs w:val="30"/>
        </w:rPr>
        <w:t>年全市</w:t>
      </w:r>
      <w:r w:rsidRPr="000D7AFA">
        <w:rPr>
          <w:rFonts w:eastAsia="仿宋_GB2312"/>
          <w:szCs w:val="32"/>
        </w:rPr>
        <w:t>一般公共预算</w:t>
      </w:r>
      <w:r w:rsidRPr="000D7AFA">
        <w:rPr>
          <w:rFonts w:eastAsia="仿宋_GB2312"/>
          <w:szCs w:val="30"/>
        </w:rPr>
        <w:t>支出分项构成情况</w:t>
      </w:r>
    </w:p>
    <w:p w:rsidR="00660E02" w:rsidRDefault="00660E02" w:rsidP="00660E02">
      <w:pPr>
        <w:adjustRightInd w:val="0"/>
        <w:snapToGrid w:val="0"/>
        <w:spacing w:line="560" w:lineRule="exact"/>
        <w:rPr>
          <w:rFonts w:eastAsia="仿宋_GB2312"/>
          <w:szCs w:val="30"/>
        </w:rPr>
      </w:pPr>
    </w:p>
    <w:p w:rsidR="00660E02" w:rsidRPr="00F57631" w:rsidRDefault="00660E02" w:rsidP="00660E02">
      <w:pPr>
        <w:spacing w:line="560" w:lineRule="exact"/>
        <w:ind w:firstLineChars="200" w:firstLine="634"/>
        <w:rPr>
          <w:rFonts w:eastAsia="仿宋_GB2312"/>
          <w:b/>
          <w:szCs w:val="30"/>
        </w:rPr>
      </w:pPr>
      <w:r w:rsidRPr="00F57631">
        <w:rPr>
          <w:rFonts w:eastAsia="仿宋_GB2312" w:hint="eastAsia"/>
          <w:b/>
          <w:szCs w:val="30"/>
        </w:rPr>
        <w:t>主要项目</w:t>
      </w:r>
      <w:r>
        <w:rPr>
          <w:rFonts w:eastAsia="仿宋_GB2312" w:hint="eastAsia"/>
          <w:b/>
          <w:szCs w:val="30"/>
        </w:rPr>
        <w:t>完成情况</w:t>
      </w:r>
      <w:r w:rsidRPr="00F57631">
        <w:rPr>
          <w:rFonts w:eastAsia="仿宋_GB2312" w:hint="eastAsia"/>
          <w:b/>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w:t>
      </w:r>
      <w:r w:rsidRPr="00072004">
        <w:rPr>
          <w:rFonts w:eastAsia="仿宋_GB2312" w:hint="eastAsia"/>
          <w:szCs w:val="30"/>
        </w:rPr>
        <w:t>．一般公共服务支出完成</w:t>
      </w:r>
      <w:r w:rsidRPr="00072004">
        <w:rPr>
          <w:rFonts w:eastAsia="仿宋_GB2312"/>
          <w:szCs w:val="30"/>
        </w:rPr>
        <w:t>96</w:t>
      </w:r>
      <w:r w:rsidR="00FC421D">
        <w:rPr>
          <w:rFonts w:eastAsia="仿宋_GB2312"/>
          <w:szCs w:val="30"/>
        </w:rPr>
        <w:t>.9</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99.7%</w:t>
      </w:r>
      <w:r w:rsidRPr="00072004">
        <w:rPr>
          <w:rFonts w:eastAsia="仿宋_GB2312" w:hint="eastAsia"/>
          <w:szCs w:val="30"/>
        </w:rPr>
        <w:t>，增长</w:t>
      </w:r>
      <w:r w:rsidRPr="00072004">
        <w:rPr>
          <w:rFonts w:eastAsia="仿宋_GB2312"/>
          <w:szCs w:val="30"/>
        </w:rPr>
        <w:t>7.9%</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2</w:t>
      </w:r>
      <w:r w:rsidRPr="00072004">
        <w:rPr>
          <w:rFonts w:eastAsia="仿宋_GB2312" w:hint="eastAsia"/>
          <w:szCs w:val="30"/>
        </w:rPr>
        <w:t>．公共安全支出完成</w:t>
      </w:r>
      <w:r w:rsidRPr="00072004">
        <w:rPr>
          <w:rFonts w:eastAsia="仿宋_GB2312"/>
          <w:szCs w:val="30"/>
        </w:rPr>
        <w:t>53</w:t>
      </w:r>
      <w:r w:rsidR="00FC421D">
        <w:rPr>
          <w:rFonts w:eastAsia="仿宋_GB2312"/>
          <w:szCs w:val="30"/>
        </w:rPr>
        <w:t>.1</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99.2%</w:t>
      </w:r>
      <w:r w:rsidRPr="00072004">
        <w:rPr>
          <w:rFonts w:eastAsia="仿宋_GB2312" w:hint="eastAsia"/>
          <w:szCs w:val="30"/>
        </w:rPr>
        <w:t>，增长</w:t>
      </w:r>
      <w:r w:rsidRPr="00072004">
        <w:rPr>
          <w:rFonts w:eastAsia="仿宋_GB2312"/>
          <w:szCs w:val="30"/>
        </w:rPr>
        <w:t>28.3%</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3</w:t>
      </w:r>
      <w:r w:rsidRPr="00072004">
        <w:rPr>
          <w:rFonts w:eastAsia="仿宋_GB2312" w:hint="eastAsia"/>
          <w:szCs w:val="30"/>
        </w:rPr>
        <w:t>．教育支出完成</w:t>
      </w:r>
      <w:r w:rsidRPr="00072004">
        <w:rPr>
          <w:rFonts w:eastAsia="仿宋_GB2312"/>
          <w:szCs w:val="30"/>
        </w:rPr>
        <w:t>155</w:t>
      </w:r>
      <w:r w:rsidR="00FC421D">
        <w:rPr>
          <w:rFonts w:eastAsia="仿宋_GB2312"/>
          <w:szCs w:val="30"/>
        </w:rPr>
        <w:t>.5</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95.5%</w:t>
      </w:r>
      <w:r w:rsidRPr="00072004">
        <w:rPr>
          <w:rFonts w:eastAsia="仿宋_GB2312" w:hint="eastAsia"/>
          <w:szCs w:val="30"/>
        </w:rPr>
        <w:t>，增长</w:t>
      </w:r>
      <w:r w:rsidRPr="00072004">
        <w:rPr>
          <w:rFonts w:eastAsia="仿宋_GB2312"/>
          <w:szCs w:val="30"/>
        </w:rPr>
        <w:t>5.4%</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lastRenderedPageBreak/>
        <w:t>4</w:t>
      </w:r>
      <w:r w:rsidRPr="00072004">
        <w:rPr>
          <w:rFonts w:eastAsia="仿宋_GB2312" w:hint="eastAsia"/>
          <w:szCs w:val="30"/>
        </w:rPr>
        <w:t>．科学技术支出完成</w:t>
      </w:r>
      <w:r w:rsidRPr="00072004">
        <w:rPr>
          <w:rFonts w:eastAsia="仿宋_GB2312"/>
          <w:szCs w:val="30"/>
        </w:rPr>
        <w:t>21</w:t>
      </w:r>
      <w:r w:rsidR="00FC421D">
        <w:rPr>
          <w:rFonts w:eastAsia="仿宋_GB2312"/>
          <w:szCs w:val="30"/>
        </w:rPr>
        <w:t>.7</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81.4%</w:t>
      </w:r>
      <w:r w:rsidRPr="00072004">
        <w:rPr>
          <w:rFonts w:eastAsia="仿宋_GB2312" w:hint="eastAsia"/>
          <w:szCs w:val="30"/>
        </w:rPr>
        <w:t>，增长</w:t>
      </w:r>
      <w:r w:rsidRPr="00072004">
        <w:rPr>
          <w:rFonts w:eastAsia="仿宋_GB2312"/>
          <w:szCs w:val="30"/>
        </w:rPr>
        <w:t>21.6%</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5</w:t>
      </w:r>
      <w:r w:rsidRPr="00072004">
        <w:rPr>
          <w:rFonts w:eastAsia="仿宋_GB2312" w:hint="eastAsia"/>
          <w:szCs w:val="30"/>
        </w:rPr>
        <w:t>．文化体育与传媒支出完成</w:t>
      </w:r>
      <w:r w:rsidRPr="00072004">
        <w:rPr>
          <w:rFonts w:eastAsia="仿宋_GB2312"/>
          <w:szCs w:val="30"/>
        </w:rPr>
        <w:t>12</w:t>
      </w:r>
      <w:r w:rsidR="00FC421D">
        <w:rPr>
          <w:rFonts w:eastAsia="仿宋_GB2312"/>
          <w:szCs w:val="30"/>
        </w:rPr>
        <w:t>.6</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97.0%</w:t>
      </w:r>
      <w:r w:rsidRPr="00072004">
        <w:rPr>
          <w:rFonts w:eastAsia="仿宋_GB2312" w:hint="eastAsia"/>
          <w:szCs w:val="30"/>
        </w:rPr>
        <w:t>，增长</w:t>
      </w:r>
      <w:r w:rsidRPr="00072004">
        <w:rPr>
          <w:rFonts w:eastAsia="仿宋_GB2312"/>
          <w:szCs w:val="30"/>
        </w:rPr>
        <w:t>7.5%</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6</w:t>
      </w:r>
      <w:r w:rsidRPr="00072004">
        <w:rPr>
          <w:rFonts w:eastAsia="仿宋_GB2312" w:hint="eastAsia"/>
          <w:szCs w:val="30"/>
        </w:rPr>
        <w:t>．社会保障和就业支出完成</w:t>
      </w:r>
      <w:r w:rsidRPr="00072004">
        <w:rPr>
          <w:rFonts w:eastAsia="仿宋_GB2312"/>
          <w:szCs w:val="30"/>
        </w:rPr>
        <w:t>85</w:t>
      </w:r>
      <w:r w:rsidR="00FC421D">
        <w:rPr>
          <w:rFonts w:eastAsia="仿宋_GB2312"/>
          <w:szCs w:val="30"/>
        </w:rPr>
        <w:t>.9</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98.5%</w:t>
      </w:r>
      <w:r w:rsidRPr="00072004">
        <w:rPr>
          <w:rFonts w:eastAsia="仿宋_GB2312" w:hint="eastAsia"/>
          <w:szCs w:val="30"/>
        </w:rPr>
        <w:t>，增长</w:t>
      </w:r>
      <w:r w:rsidRPr="00072004">
        <w:rPr>
          <w:rFonts w:eastAsia="仿宋_GB2312"/>
          <w:szCs w:val="30"/>
        </w:rPr>
        <w:t>10.4%</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7</w:t>
      </w:r>
      <w:r w:rsidRPr="00072004">
        <w:rPr>
          <w:rFonts w:eastAsia="仿宋_GB2312" w:hint="eastAsia"/>
          <w:szCs w:val="30"/>
        </w:rPr>
        <w:t>．医疗卫生与计划生育支出完成</w:t>
      </w:r>
      <w:r w:rsidRPr="00072004">
        <w:rPr>
          <w:rFonts w:eastAsia="仿宋_GB2312"/>
          <w:szCs w:val="30"/>
        </w:rPr>
        <w:t>86</w:t>
      </w:r>
      <w:r w:rsidR="00FC421D">
        <w:rPr>
          <w:rFonts w:eastAsia="仿宋_GB2312"/>
          <w:szCs w:val="30"/>
        </w:rPr>
        <w:t>.6</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98.8%</w:t>
      </w:r>
      <w:r w:rsidRPr="00072004">
        <w:rPr>
          <w:rFonts w:eastAsia="仿宋_GB2312" w:hint="eastAsia"/>
          <w:szCs w:val="30"/>
        </w:rPr>
        <w:t>，增长</w:t>
      </w:r>
      <w:r w:rsidRPr="00072004">
        <w:rPr>
          <w:rFonts w:eastAsia="仿宋_GB2312"/>
          <w:szCs w:val="30"/>
        </w:rPr>
        <w:t>6.3%</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8</w:t>
      </w:r>
      <w:r w:rsidRPr="00072004">
        <w:rPr>
          <w:rFonts w:eastAsia="仿宋_GB2312" w:hint="eastAsia"/>
          <w:szCs w:val="30"/>
        </w:rPr>
        <w:t>．节能环保支出完成</w:t>
      </w:r>
      <w:r w:rsidRPr="00072004">
        <w:rPr>
          <w:rFonts w:eastAsia="仿宋_GB2312"/>
          <w:szCs w:val="30"/>
        </w:rPr>
        <w:t>62</w:t>
      </w:r>
      <w:r w:rsidR="00FC421D">
        <w:rPr>
          <w:rFonts w:eastAsia="仿宋_GB2312"/>
          <w:szCs w:val="30"/>
        </w:rPr>
        <w:t>.4</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89.5%</w:t>
      </w:r>
      <w:r w:rsidRPr="00072004">
        <w:rPr>
          <w:rFonts w:eastAsia="仿宋_GB2312" w:hint="eastAsia"/>
          <w:szCs w:val="30"/>
        </w:rPr>
        <w:t>，增长</w:t>
      </w:r>
      <w:r w:rsidRPr="00072004">
        <w:rPr>
          <w:rFonts w:eastAsia="仿宋_GB2312"/>
          <w:szCs w:val="30"/>
        </w:rPr>
        <w:t>6.2%</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9</w:t>
      </w:r>
      <w:r w:rsidRPr="00072004">
        <w:rPr>
          <w:rFonts w:eastAsia="仿宋_GB2312" w:hint="eastAsia"/>
          <w:szCs w:val="30"/>
        </w:rPr>
        <w:t>．城乡社区支出完成</w:t>
      </w:r>
      <w:r w:rsidRPr="00072004">
        <w:rPr>
          <w:rFonts w:eastAsia="仿宋_GB2312"/>
          <w:szCs w:val="30"/>
        </w:rPr>
        <w:t>466</w:t>
      </w:r>
      <w:r w:rsidR="00FC421D">
        <w:rPr>
          <w:rFonts w:eastAsia="仿宋_GB2312"/>
          <w:szCs w:val="30"/>
        </w:rPr>
        <w:t>.8</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99.8%</w:t>
      </w:r>
      <w:r w:rsidRPr="00072004">
        <w:rPr>
          <w:rFonts w:eastAsia="仿宋_GB2312" w:hint="eastAsia"/>
          <w:szCs w:val="30"/>
        </w:rPr>
        <w:t>，增长</w:t>
      </w:r>
      <w:r w:rsidRPr="00072004">
        <w:rPr>
          <w:rFonts w:eastAsia="仿宋_GB2312"/>
          <w:szCs w:val="30"/>
        </w:rPr>
        <w:t>59.9%</w:t>
      </w:r>
      <w:r w:rsidRPr="00072004">
        <w:rPr>
          <w:rFonts w:eastAsia="仿宋_GB2312" w:hint="eastAsia"/>
          <w:szCs w:val="30"/>
        </w:rPr>
        <w:t>。主要是受市本级提前偿还以前年度城市基础设施债务因素影响。</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10</w:t>
      </w:r>
      <w:r w:rsidRPr="00072004">
        <w:rPr>
          <w:rFonts w:eastAsia="仿宋_GB2312" w:hint="eastAsia"/>
          <w:szCs w:val="30"/>
        </w:rPr>
        <w:t>．农林水支出完成</w:t>
      </w:r>
      <w:r w:rsidRPr="00072004">
        <w:rPr>
          <w:rFonts w:eastAsia="仿宋_GB2312"/>
          <w:szCs w:val="30"/>
        </w:rPr>
        <w:t>63</w:t>
      </w:r>
      <w:r w:rsidR="00FC421D">
        <w:rPr>
          <w:rFonts w:eastAsia="仿宋_GB2312"/>
          <w:szCs w:val="30"/>
        </w:rPr>
        <w:t>.5</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91.9%</w:t>
      </w:r>
      <w:r w:rsidRPr="00072004">
        <w:rPr>
          <w:rFonts w:eastAsia="仿宋_GB2312" w:hint="eastAsia"/>
          <w:szCs w:val="30"/>
        </w:rPr>
        <w:t>，增长</w:t>
      </w:r>
      <w:r w:rsidRPr="00072004">
        <w:rPr>
          <w:rFonts w:eastAsia="仿宋_GB2312"/>
          <w:szCs w:val="30"/>
        </w:rPr>
        <w:t>8.4%</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11</w:t>
      </w:r>
      <w:r w:rsidRPr="00072004">
        <w:rPr>
          <w:rFonts w:eastAsia="仿宋_GB2312" w:hint="eastAsia"/>
          <w:szCs w:val="30"/>
        </w:rPr>
        <w:t>．交通运输支出完成</w:t>
      </w:r>
      <w:r w:rsidRPr="00072004">
        <w:rPr>
          <w:rFonts w:eastAsia="仿宋_GB2312"/>
          <w:szCs w:val="30"/>
        </w:rPr>
        <w:t>49</w:t>
      </w:r>
      <w:r w:rsidR="00FC421D">
        <w:rPr>
          <w:rFonts w:eastAsia="仿宋_GB2312"/>
          <w:szCs w:val="30"/>
        </w:rPr>
        <w:t>.5</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92.3%</w:t>
      </w:r>
      <w:r w:rsidRPr="00072004">
        <w:rPr>
          <w:rFonts w:eastAsia="仿宋_GB2312" w:hint="eastAsia"/>
          <w:szCs w:val="30"/>
        </w:rPr>
        <w:t>，下降</w:t>
      </w:r>
      <w:r w:rsidRPr="00072004">
        <w:rPr>
          <w:rFonts w:eastAsia="仿宋_GB2312"/>
          <w:szCs w:val="30"/>
        </w:rPr>
        <w:t>12.8%</w:t>
      </w:r>
      <w:r w:rsidRPr="00072004">
        <w:rPr>
          <w:rFonts w:eastAsia="仿宋_GB2312" w:hint="eastAsia"/>
          <w:szCs w:val="30"/>
        </w:rPr>
        <w:t>。主要原因是</w:t>
      </w:r>
      <w:r w:rsidRPr="00072004">
        <w:rPr>
          <w:rFonts w:eastAsia="仿宋_GB2312"/>
          <w:szCs w:val="30"/>
        </w:rPr>
        <w:t>2015</w:t>
      </w:r>
      <w:r>
        <w:rPr>
          <w:rFonts w:eastAsia="仿宋_GB2312" w:hint="eastAsia"/>
          <w:szCs w:val="30"/>
        </w:rPr>
        <w:t>年</w:t>
      </w:r>
      <w:r w:rsidRPr="00072004">
        <w:rPr>
          <w:rFonts w:eastAsia="仿宋_GB2312" w:hint="eastAsia"/>
          <w:szCs w:val="30"/>
        </w:rPr>
        <w:t>航空港区</w:t>
      </w:r>
      <w:r>
        <w:rPr>
          <w:rFonts w:eastAsia="仿宋_GB2312" w:hint="eastAsia"/>
          <w:szCs w:val="30"/>
        </w:rPr>
        <w:t>拨付</w:t>
      </w:r>
      <w:r w:rsidRPr="00072004">
        <w:rPr>
          <w:rFonts w:eastAsia="仿宋_GB2312" w:hint="eastAsia"/>
          <w:szCs w:val="30"/>
        </w:rPr>
        <w:t>机场二期征地拆迁专项资金</w:t>
      </w:r>
      <w:r w:rsidRPr="00072004">
        <w:rPr>
          <w:rFonts w:eastAsia="仿宋_GB2312"/>
          <w:szCs w:val="30"/>
        </w:rPr>
        <w:t>20</w:t>
      </w:r>
      <w:r w:rsidRPr="00072004">
        <w:rPr>
          <w:rFonts w:eastAsia="仿宋_GB2312" w:hint="eastAsia"/>
          <w:szCs w:val="30"/>
        </w:rPr>
        <w:t>亿元，</w:t>
      </w:r>
      <w:r w:rsidRPr="00072004">
        <w:rPr>
          <w:rFonts w:eastAsia="仿宋_GB2312"/>
          <w:szCs w:val="30"/>
        </w:rPr>
        <w:t>2016</w:t>
      </w:r>
      <w:r w:rsidRPr="00072004">
        <w:rPr>
          <w:rFonts w:eastAsia="仿宋_GB2312" w:hint="eastAsia"/>
          <w:szCs w:val="30"/>
        </w:rPr>
        <w:t>年无此因素。</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12</w:t>
      </w:r>
      <w:r w:rsidRPr="00072004">
        <w:rPr>
          <w:rFonts w:eastAsia="仿宋_GB2312" w:hint="eastAsia"/>
          <w:szCs w:val="30"/>
        </w:rPr>
        <w:t>．资源勘探信息等支出完成</w:t>
      </w:r>
      <w:r w:rsidRPr="00072004">
        <w:rPr>
          <w:rFonts w:eastAsia="仿宋_GB2312"/>
          <w:szCs w:val="30"/>
        </w:rPr>
        <w:t>38</w:t>
      </w:r>
      <w:r w:rsidR="00FC421D">
        <w:rPr>
          <w:rFonts w:eastAsia="仿宋_GB2312"/>
          <w:szCs w:val="30"/>
        </w:rPr>
        <w:t>.7</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99.4%</w:t>
      </w:r>
      <w:r w:rsidRPr="00072004">
        <w:rPr>
          <w:rFonts w:eastAsia="仿宋_GB2312" w:hint="eastAsia"/>
          <w:szCs w:val="30"/>
        </w:rPr>
        <w:t>，下降</w:t>
      </w:r>
      <w:r w:rsidRPr="00072004">
        <w:rPr>
          <w:rFonts w:eastAsia="仿宋_GB2312"/>
          <w:szCs w:val="30"/>
        </w:rPr>
        <w:t>16.9%</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13</w:t>
      </w:r>
      <w:r w:rsidRPr="00072004">
        <w:rPr>
          <w:rFonts w:eastAsia="仿宋_GB2312" w:hint="eastAsia"/>
          <w:szCs w:val="30"/>
        </w:rPr>
        <w:t>．商业服务业等支出完成</w:t>
      </w:r>
      <w:r w:rsidRPr="00072004">
        <w:rPr>
          <w:rFonts w:eastAsia="仿宋_GB2312"/>
          <w:szCs w:val="30"/>
        </w:rPr>
        <w:t>10</w:t>
      </w:r>
      <w:r w:rsidR="00FC421D">
        <w:rPr>
          <w:rFonts w:eastAsia="仿宋_GB2312"/>
          <w:szCs w:val="30"/>
        </w:rPr>
        <w:t>.1</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92.0%</w:t>
      </w:r>
      <w:r w:rsidRPr="00072004">
        <w:rPr>
          <w:rFonts w:eastAsia="仿宋_GB2312" w:hint="eastAsia"/>
          <w:szCs w:val="30"/>
        </w:rPr>
        <w:t>，增长</w:t>
      </w:r>
      <w:r w:rsidRPr="00072004">
        <w:rPr>
          <w:rFonts w:eastAsia="仿宋_GB2312"/>
          <w:szCs w:val="30"/>
        </w:rPr>
        <w:t>6.7%</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14</w:t>
      </w:r>
      <w:r w:rsidRPr="00072004">
        <w:rPr>
          <w:rFonts w:eastAsia="仿宋_GB2312" w:hint="eastAsia"/>
          <w:szCs w:val="30"/>
        </w:rPr>
        <w:t>．金融支出完成</w:t>
      </w:r>
      <w:r w:rsidRPr="00072004">
        <w:rPr>
          <w:rFonts w:eastAsia="仿宋_GB2312"/>
          <w:szCs w:val="30"/>
        </w:rPr>
        <w:t>3</w:t>
      </w:r>
      <w:r w:rsidR="00FC421D">
        <w:rPr>
          <w:rFonts w:eastAsia="仿宋_GB2312"/>
          <w:szCs w:val="30"/>
        </w:rPr>
        <w:t>.2</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93.6%</w:t>
      </w:r>
      <w:r w:rsidRPr="00072004">
        <w:rPr>
          <w:rFonts w:eastAsia="仿宋_GB2312" w:hint="eastAsia"/>
          <w:szCs w:val="30"/>
        </w:rPr>
        <w:t>，增长</w:t>
      </w:r>
      <w:r w:rsidRPr="00072004">
        <w:rPr>
          <w:rFonts w:eastAsia="仿宋_GB2312"/>
          <w:szCs w:val="30"/>
        </w:rPr>
        <w:t>6.2%</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15</w:t>
      </w:r>
      <w:r w:rsidRPr="00072004">
        <w:rPr>
          <w:rFonts w:eastAsia="仿宋_GB2312" w:hint="eastAsia"/>
          <w:szCs w:val="30"/>
        </w:rPr>
        <w:t>．国土海洋气象等支出完成</w:t>
      </w:r>
      <w:r w:rsidR="00FC421D">
        <w:rPr>
          <w:rFonts w:eastAsia="仿宋_GB2312"/>
          <w:szCs w:val="30"/>
        </w:rPr>
        <w:t>6.0</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98.4%</w:t>
      </w:r>
      <w:r w:rsidRPr="00072004">
        <w:rPr>
          <w:rFonts w:eastAsia="仿宋_GB2312" w:hint="eastAsia"/>
          <w:szCs w:val="30"/>
        </w:rPr>
        <w:t>，增长</w:t>
      </w:r>
      <w:r w:rsidRPr="00072004">
        <w:rPr>
          <w:rFonts w:eastAsia="仿宋_GB2312"/>
          <w:szCs w:val="30"/>
        </w:rPr>
        <w:t>43.9%</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16</w:t>
      </w:r>
      <w:r w:rsidRPr="00072004">
        <w:rPr>
          <w:rFonts w:eastAsia="仿宋_GB2312" w:hint="eastAsia"/>
          <w:szCs w:val="30"/>
        </w:rPr>
        <w:t>．住房保障支出完成</w:t>
      </w:r>
      <w:r w:rsidRPr="00072004">
        <w:rPr>
          <w:rFonts w:eastAsia="仿宋_GB2312"/>
          <w:szCs w:val="30"/>
        </w:rPr>
        <w:t>48</w:t>
      </w:r>
      <w:r w:rsidR="00FC421D">
        <w:rPr>
          <w:rFonts w:eastAsia="仿宋_GB2312"/>
          <w:szCs w:val="30"/>
        </w:rPr>
        <w:t>.4</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98.7%</w:t>
      </w:r>
      <w:r w:rsidRPr="00072004">
        <w:rPr>
          <w:rFonts w:eastAsia="仿宋_GB2312" w:hint="eastAsia"/>
          <w:szCs w:val="30"/>
        </w:rPr>
        <w:t>，增长</w:t>
      </w:r>
      <w:r w:rsidRPr="00072004">
        <w:rPr>
          <w:rFonts w:eastAsia="仿宋_GB2312"/>
          <w:szCs w:val="30"/>
        </w:rPr>
        <w:t>22.7%</w:t>
      </w:r>
      <w:r w:rsidRPr="00072004">
        <w:rPr>
          <w:rFonts w:eastAsia="仿宋_GB2312" w:hint="eastAsia"/>
          <w:szCs w:val="30"/>
        </w:rPr>
        <w:t>。</w:t>
      </w:r>
    </w:p>
    <w:p w:rsidR="00660E02" w:rsidRPr="00072004" w:rsidRDefault="00660E02" w:rsidP="00660E02">
      <w:pPr>
        <w:spacing w:line="560" w:lineRule="exact"/>
        <w:ind w:firstLineChars="200" w:firstLine="632"/>
        <w:rPr>
          <w:rFonts w:eastAsia="仿宋_GB2312"/>
          <w:szCs w:val="30"/>
        </w:rPr>
      </w:pPr>
      <w:r w:rsidRPr="00072004">
        <w:rPr>
          <w:rFonts w:eastAsia="仿宋_GB2312"/>
          <w:szCs w:val="30"/>
        </w:rPr>
        <w:t>17</w:t>
      </w:r>
      <w:r w:rsidRPr="00072004">
        <w:rPr>
          <w:rFonts w:eastAsia="仿宋_GB2312" w:hint="eastAsia"/>
          <w:szCs w:val="30"/>
        </w:rPr>
        <w:t>．粮油物资储备支出完成</w:t>
      </w:r>
      <w:r w:rsidRPr="00072004">
        <w:rPr>
          <w:rFonts w:eastAsia="仿宋_GB2312"/>
          <w:szCs w:val="30"/>
        </w:rPr>
        <w:t>2</w:t>
      </w:r>
      <w:r w:rsidR="00FC421D">
        <w:rPr>
          <w:rFonts w:eastAsia="仿宋_GB2312"/>
          <w:szCs w:val="30"/>
        </w:rPr>
        <w:t>.4</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95.6%</w:t>
      </w:r>
      <w:r w:rsidRPr="00072004">
        <w:rPr>
          <w:rFonts w:eastAsia="仿宋_GB2312" w:hint="eastAsia"/>
          <w:szCs w:val="30"/>
        </w:rPr>
        <w:t>，增长</w:t>
      </w:r>
      <w:r w:rsidRPr="00072004">
        <w:rPr>
          <w:rFonts w:eastAsia="仿宋_GB2312"/>
          <w:szCs w:val="30"/>
        </w:rPr>
        <w:t>9.3%</w:t>
      </w:r>
      <w:r w:rsidRPr="00072004">
        <w:rPr>
          <w:rFonts w:eastAsia="仿宋_GB2312" w:hint="eastAsia"/>
          <w:szCs w:val="30"/>
        </w:rPr>
        <w:t>。</w:t>
      </w:r>
    </w:p>
    <w:p w:rsidR="00660E02" w:rsidRDefault="00660E02" w:rsidP="00660E02">
      <w:pPr>
        <w:spacing w:line="560" w:lineRule="exact"/>
        <w:ind w:firstLineChars="200" w:firstLine="632"/>
        <w:rPr>
          <w:rFonts w:eastAsia="仿宋_GB2312"/>
          <w:szCs w:val="30"/>
        </w:rPr>
      </w:pPr>
      <w:r w:rsidRPr="00072004">
        <w:rPr>
          <w:rFonts w:eastAsia="仿宋_GB2312"/>
          <w:szCs w:val="30"/>
        </w:rPr>
        <w:lastRenderedPageBreak/>
        <w:t>18</w:t>
      </w:r>
      <w:r w:rsidRPr="00072004">
        <w:rPr>
          <w:rFonts w:eastAsia="仿宋_GB2312" w:hint="eastAsia"/>
          <w:szCs w:val="30"/>
        </w:rPr>
        <w:t>．债务付息支出完成</w:t>
      </w:r>
      <w:r w:rsidRPr="00072004">
        <w:rPr>
          <w:rFonts w:eastAsia="仿宋_GB2312"/>
          <w:szCs w:val="30"/>
        </w:rPr>
        <w:t>52</w:t>
      </w:r>
      <w:r w:rsidR="00FC421D">
        <w:rPr>
          <w:rFonts w:eastAsia="仿宋_GB2312"/>
          <w:szCs w:val="30"/>
        </w:rPr>
        <w:t>.2</w:t>
      </w:r>
      <w:r w:rsidR="00FC421D">
        <w:rPr>
          <w:rFonts w:eastAsia="仿宋_GB2312" w:hint="eastAsia"/>
          <w:szCs w:val="30"/>
        </w:rPr>
        <w:t>亿元</w:t>
      </w:r>
      <w:r w:rsidRPr="00072004">
        <w:rPr>
          <w:rFonts w:eastAsia="仿宋_GB2312" w:hint="eastAsia"/>
          <w:szCs w:val="30"/>
        </w:rPr>
        <w:t>，为预算</w:t>
      </w:r>
      <w:r w:rsidRPr="00072004">
        <w:rPr>
          <w:rFonts w:eastAsia="仿宋_GB2312"/>
          <w:szCs w:val="30"/>
        </w:rPr>
        <w:t>100%</w:t>
      </w:r>
      <w:r w:rsidRPr="00072004">
        <w:rPr>
          <w:rFonts w:eastAsia="仿宋_GB2312" w:hint="eastAsia"/>
          <w:szCs w:val="30"/>
        </w:rPr>
        <w:t>，增长</w:t>
      </w:r>
      <w:r w:rsidRPr="00072004">
        <w:rPr>
          <w:rFonts w:eastAsia="仿宋_GB2312"/>
          <w:szCs w:val="30"/>
        </w:rPr>
        <w:t>48.7%</w:t>
      </w:r>
      <w:r w:rsidRPr="00072004">
        <w:rPr>
          <w:rFonts w:eastAsia="仿宋_GB2312" w:hint="eastAsia"/>
          <w:szCs w:val="30"/>
        </w:rPr>
        <w:t>。</w:t>
      </w:r>
      <w:r w:rsidRPr="000B469D">
        <w:rPr>
          <w:rFonts w:eastAsia="仿宋_GB2312" w:hint="eastAsia"/>
          <w:szCs w:val="30"/>
        </w:rPr>
        <w:t>主要原因是</w:t>
      </w:r>
      <w:r w:rsidRPr="000B469D">
        <w:rPr>
          <w:rFonts w:eastAsia="仿宋_GB2312" w:hint="eastAsia"/>
          <w:szCs w:val="30"/>
        </w:rPr>
        <w:t>2015</w:t>
      </w:r>
      <w:r w:rsidRPr="000B469D">
        <w:rPr>
          <w:rFonts w:eastAsia="仿宋_GB2312" w:hint="eastAsia"/>
          <w:szCs w:val="30"/>
        </w:rPr>
        <w:t>年</w:t>
      </w:r>
      <w:r w:rsidRPr="000B469D">
        <w:rPr>
          <w:rFonts w:eastAsia="仿宋_GB2312" w:hint="eastAsia"/>
          <w:szCs w:val="30"/>
        </w:rPr>
        <w:t>4</w:t>
      </w:r>
      <w:r w:rsidRPr="000B469D">
        <w:rPr>
          <w:rFonts w:eastAsia="仿宋_GB2312" w:hint="eastAsia"/>
          <w:szCs w:val="30"/>
        </w:rPr>
        <w:t>月份财政部</w:t>
      </w:r>
      <w:r>
        <w:rPr>
          <w:rFonts w:eastAsia="仿宋_GB2312" w:hint="eastAsia"/>
          <w:szCs w:val="30"/>
        </w:rPr>
        <w:t>印发</w:t>
      </w:r>
      <w:r w:rsidRPr="000B469D">
        <w:rPr>
          <w:rFonts w:eastAsia="仿宋_GB2312" w:hint="eastAsia"/>
          <w:szCs w:val="30"/>
        </w:rPr>
        <w:t>《地方政府一般债券预算管理办法》，造成</w:t>
      </w:r>
      <w:r w:rsidRPr="000B469D">
        <w:rPr>
          <w:rFonts w:eastAsia="仿宋_GB2312" w:hint="eastAsia"/>
          <w:szCs w:val="30"/>
        </w:rPr>
        <w:t>2015</w:t>
      </w:r>
      <w:r w:rsidRPr="000B469D">
        <w:rPr>
          <w:rFonts w:eastAsia="仿宋_GB2312" w:hint="eastAsia"/>
          <w:szCs w:val="30"/>
        </w:rPr>
        <w:t>年部分债务付息支出未在该科目反映。</w:t>
      </w:r>
    </w:p>
    <w:p w:rsidR="00660E02" w:rsidRPr="00F57631" w:rsidRDefault="00660E02" w:rsidP="00660E02">
      <w:pPr>
        <w:spacing w:line="560" w:lineRule="exact"/>
        <w:ind w:firstLineChars="200" w:firstLine="634"/>
        <w:rPr>
          <w:rFonts w:eastAsia="楷体_GB2312"/>
          <w:b/>
          <w:szCs w:val="30"/>
        </w:rPr>
      </w:pPr>
      <w:r w:rsidRPr="00F57631">
        <w:rPr>
          <w:rFonts w:eastAsia="楷体_GB2312" w:hint="eastAsia"/>
          <w:b/>
          <w:szCs w:val="30"/>
        </w:rPr>
        <w:t>（三）全市一般公共预算收支平衡情况</w:t>
      </w:r>
    </w:p>
    <w:p w:rsidR="00660E02" w:rsidRPr="00AF60E1" w:rsidRDefault="00660E02" w:rsidP="00660E02">
      <w:pPr>
        <w:spacing w:line="560" w:lineRule="exact"/>
        <w:ind w:firstLineChars="196" w:firstLine="619"/>
        <w:rPr>
          <w:rFonts w:eastAsia="仿宋_GB2312"/>
          <w:szCs w:val="32"/>
        </w:rPr>
      </w:pPr>
      <w:r w:rsidRPr="00AF60E1">
        <w:rPr>
          <w:rFonts w:eastAsia="仿宋_GB2312"/>
          <w:szCs w:val="32"/>
        </w:rPr>
        <w:t>2016</w:t>
      </w:r>
      <w:r w:rsidRPr="00AF60E1">
        <w:rPr>
          <w:rFonts w:eastAsia="仿宋_GB2312" w:hint="eastAsia"/>
          <w:szCs w:val="32"/>
        </w:rPr>
        <w:t>年，全市一般公共预算收入总计</w:t>
      </w:r>
      <w:r w:rsidRPr="00AF60E1">
        <w:rPr>
          <w:rFonts w:eastAsia="仿宋_GB2312"/>
          <w:szCs w:val="32"/>
        </w:rPr>
        <w:t>1980</w:t>
      </w:r>
      <w:r w:rsidR="00FC421D">
        <w:rPr>
          <w:rFonts w:eastAsia="仿宋_GB2312"/>
          <w:szCs w:val="32"/>
        </w:rPr>
        <w:t>.5</w:t>
      </w:r>
      <w:r w:rsidR="00FC421D">
        <w:rPr>
          <w:rFonts w:eastAsia="仿宋_GB2312" w:hint="eastAsia"/>
          <w:szCs w:val="32"/>
        </w:rPr>
        <w:t>亿元</w:t>
      </w:r>
      <w:r w:rsidRPr="00AF60E1">
        <w:rPr>
          <w:rFonts w:eastAsia="仿宋_GB2312" w:hint="eastAsia"/>
          <w:szCs w:val="32"/>
        </w:rPr>
        <w:t>，其中：一般公共预算收入</w:t>
      </w:r>
      <w:r w:rsidRPr="00AF60E1">
        <w:rPr>
          <w:rFonts w:eastAsia="仿宋_GB2312"/>
          <w:szCs w:val="32"/>
        </w:rPr>
        <w:t>1011</w:t>
      </w:r>
      <w:r w:rsidR="00FC421D">
        <w:rPr>
          <w:rFonts w:eastAsia="仿宋_GB2312"/>
          <w:szCs w:val="32"/>
        </w:rPr>
        <w:t>.2</w:t>
      </w:r>
      <w:r w:rsidR="00FC421D">
        <w:rPr>
          <w:rFonts w:eastAsia="仿宋_GB2312" w:hint="eastAsia"/>
          <w:szCs w:val="32"/>
        </w:rPr>
        <w:t>亿元</w:t>
      </w:r>
      <w:r w:rsidRPr="00AF60E1">
        <w:rPr>
          <w:rFonts w:eastAsia="仿宋_GB2312" w:hint="eastAsia"/>
          <w:szCs w:val="32"/>
        </w:rPr>
        <w:t>，上级补助收入</w:t>
      </w:r>
      <w:r w:rsidRPr="00AF60E1">
        <w:rPr>
          <w:rFonts w:eastAsia="仿宋_GB2312"/>
          <w:szCs w:val="32"/>
        </w:rPr>
        <w:t>313</w:t>
      </w:r>
      <w:r w:rsidR="00FC421D">
        <w:rPr>
          <w:rFonts w:eastAsia="仿宋_GB2312"/>
          <w:szCs w:val="32"/>
        </w:rPr>
        <w:t>.8</w:t>
      </w:r>
      <w:r w:rsidR="00FC421D">
        <w:rPr>
          <w:rFonts w:eastAsia="仿宋_GB2312" w:hint="eastAsia"/>
          <w:szCs w:val="32"/>
        </w:rPr>
        <w:t>亿元</w:t>
      </w:r>
      <w:r w:rsidRPr="00AF60E1">
        <w:rPr>
          <w:rFonts w:eastAsia="仿宋_GB2312" w:hint="eastAsia"/>
          <w:szCs w:val="32"/>
        </w:rPr>
        <w:t>，一般债券转贷收入</w:t>
      </w:r>
      <w:r w:rsidRPr="00AF60E1">
        <w:rPr>
          <w:rFonts w:eastAsia="仿宋_GB2312"/>
          <w:szCs w:val="32"/>
        </w:rPr>
        <w:t>381</w:t>
      </w:r>
      <w:r w:rsidR="00FC421D">
        <w:rPr>
          <w:rFonts w:eastAsia="仿宋_GB2312"/>
          <w:szCs w:val="32"/>
        </w:rPr>
        <w:t>.8</w:t>
      </w:r>
      <w:r w:rsidR="00FC421D">
        <w:rPr>
          <w:rFonts w:eastAsia="仿宋_GB2312" w:hint="eastAsia"/>
          <w:szCs w:val="32"/>
        </w:rPr>
        <w:t>亿元</w:t>
      </w:r>
      <w:r w:rsidRPr="00AF60E1">
        <w:rPr>
          <w:rFonts w:eastAsia="仿宋_GB2312" w:hint="eastAsia"/>
          <w:szCs w:val="32"/>
        </w:rPr>
        <w:t>，待偿债置换一般债券上年结余</w:t>
      </w:r>
      <w:r w:rsidRPr="00AF60E1">
        <w:rPr>
          <w:rFonts w:eastAsia="仿宋_GB2312"/>
          <w:szCs w:val="32"/>
        </w:rPr>
        <w:t>29</w:t>
      </w:r>
      <w:r w:rsidR="00FC421D">
        <w:rPr>
          <w:rFonts w:eastAsia="仿宋_GB2312"/>
          <w:szCs w:val="32"/>
        </w:rPr>
        <w:t>.</w:t>
      </w:r>
      <w:r w:rsidR="00920808">
        <w:rPr>
          <w:rFonts w:eastAsia="仿宋_GB2312"/>
          <w:szCs w:val="32"/>
        </w:rPr>
        <w:t>3</w:t>
      </w:r>
      <w:r w:rsidR="00FC421D">
        <w:rPr>
          <w:rFonts w:eastAsia="仿宋_GB2312" w:hint="eastAsia"/>
          <w:szCs w:val="32"/>
        </w:rPr>
        <w:t>亿元</w:t>
      </w:r>
      <w:r w:rsidRPr="00AF60E1">
        <w:rPr>
          <w:rFonts w:eastAsia="仿宋_GB2312" w:hint="eastAsia"/>
          <w:szCs w:val="32"/>
        </w:rPr>
        <w:t>，上年结余收入</w:t>
      </w:r>
      <w:r w:rsidRPr="00AF60E1">
        <w:rPr>
          <w:rFonts w:eastAsia="仿宋_GB2312"/>
          <w:szCs w:val="32"/>
        </w:rPr>
        <w:t>26</w:t>
      </w:r>
      <w:r w:rsidR="00FC421D">
        <w:rPr>
          <w:rFonts w:eastAsia="仿宋_GB2312"/>
          <w:szCs w:val="32"/>
        </w:rPr>
        <w:t>.8</w:t>
      </w:r>
      <w:r w:rsidR="00FC421D">
        <w:rPr>
          <w:rFonts w:eastAsia="仿宋_GB2312" w:hint="eastAsia"/>
          <w:szCs w:val="32"/>
        </w:rPr>
        <w:t>亿元</w:t>
      </w:r>
      <w:r w:rsidRPr="00AF60E1">
        <w:rPr>
          <w:rFonts w:eastAsia="仿宋_GB2312" w:hint="eastAsia"/>
          <w:szCs w:val="32"/>
        </w:rPr>
        <w:t>，调入预算稳定调节基金</w:t>
      </w:r>
      <w:r w:rsidRPr="00AF60E1">
        <w:rPr>
          <w:rFonts w:eastAsia="仿宋_GB2312"/>
          <w:szCs w:val="32"/>
        </w:rPr>
        <w:t>150</w:t>
      </w:r>
      <w:r w:rsidR="00FC421D">
        <w:rPr>
          <w:rFonts w:eastAsia="仿宋_GB2312"/>
          <w:szCs w:val="32"/>
        </w:rPr>
        <w:t>.7</w:t>
      </w:r>
      <w:r w:rsidR="00FC421D">
        <w:rPr>
          <w:rFonts w:eastAsia="仿宋_GB2312" w:hint="eastAsia"/>
          <w:szCs w:val="32"/>
        </w:rPr>
        <w:t>亿元</w:t>
      </w:r>
      <w:r w:rsidRPr="00AF60E1">
        <w:rPr>
          <w:rFonts w:eastAsia="仿宋_GB2312" w:hint="eastAsia"/>
          <w:szCs w:val="32"/>
        </w:rPr>
        <w:t>，调入资金</w:t>
      </w:r>
      <w:r w:rsidRPr="00AF60E1">
        <w:rPr>
          <w:rFonts w:eastAsia="仿宋_GB2312"/>
          <w:szCs w:val="32"/>
        </w:rPr>
        <w:t>66</w:t>
      </w:r>
      <w:r w:rsidR="00FC421D">
        <w:rPr>
          <w:rFonts w:eastAsia="仿宋_GB2312"/>
          <w:szCs w:val="32"/>
        </w:rPr>
        <w:t>.9</w:t>
      </w:r>
      <w:r w:rsidR="00FC421D">
        <w:rPr>
          <w:rFonts w:eastAsia="仿宋_GB2312" w:hint="eastAsia"/>
          <w:szCs w:val="32"/>
        </w:rPr>
        <w:t>亿元</w:t>
      </w:r>
      <w:r w:rsidRPr="00AF60E1">
        <w:rPr>
          <w:rFonts w:eastAsia="仿宋_GB2312" w:hint="eastAsia"/>
          <w:szCs w:val="32"/>
        </w:rPr>
        <w:t>。</w:t>
      </w:r>
    </w:p>
    <w:p w:rsidR="00660E02" w:rsidRPr="00AF60E1" w:rsidRDefault="00660E02" w:rsidP="00660E02">
      <w:pPr>
        <w:spacing w:line="560" w:lineRule="exact"/>
        <w:ind w:firstLineChars="196" w:firstLine="619"/>
        <w:rPr>
          <w:rFonts w:eastAsia="仿宋_GB2312"/>
          <w:szCs w:val="32"/>
        </w:rPr>
      </w:pPr>
      <w:r w:rsidRPr="00AF60E1">
        <w:rPr>
          <w:rFonts w:eastAsia="仿宋_GB2312" w:hint="eastAsia"/>
          <w:szCs w:val="32"/>
        </w:rPr>
        <w:t>全市一般公共预算支出总计</w:t>
      </w:r>
      <w:r w:rsidRPr="00AF60E1">
        <w:rPr>
          <w:rFonts w:eastAsia="仿宋_GB2312"/>
          <w:szCs w:val="32"/>
        </w:rPr>
        <w:t>1949</w:t>
      </w:r>
      <w:r w:rsidR="00297DC3">
        <w:rPr>
          <w:rFonts w:eastAsia="仿宋_GB2312"/>
          <w:szCs w:val="32"/>
        </w:rPr>
        <w:t>.8</w:t>
      </w:r>
      <w:r w:rsidR="00FC421D">
        <w:rPr>
          <w:rFonts w:eastAsia="仿宋_GB2312" w:hint="eastAsia"/>
          <w:szCs w:val="32"/>
        </w:rPr>
        <w:t>亿元</w:t>
      </w:r>
      <w:r w:rsidRPr="00AF60E1">
        <w:rPr>
          <w:rFonts w:eastAsia="仿宋_GB2312" w:hint="eastAsia"/>
          <w:szCs w:val="32"/>
        </w:rPr>
        <w:t>，其中：一般公共预算支出</w:t>
      </w:r>
      <w:r w:rsidRPr="00AF60E1">
        <w:rPr>
          <w:rFonts w:eastAsia="仿宋_GB2312"/>
          <w:szCs w:val="32"/>
        </w:rPr>
        <w:t>1321</w:t>
      </w:r>
      <w:r w:rsidR="00297DC3">
        <w:rPr>
          <w:rFonts w:eastAsia="仿宋_GB2312"/>
          <w:szCs w:val="32"/>
        </w:rPr>
        <w:t>.5</w:t>
      </w:r>
      <w:r w:rsidR="00FC421D">
        <w:rPr>
          <w:rFonts w:eastAsia="仿宋_GB2312" w:hint="eastAsia"/>
          <w:szCs w:val="32"/>
        </w:rPr>
        <w:t>亿元</w:t>
      </w:r>
      <w:r w:rsidRPr="00AF60E1">
        <w:rPr>
          <w:rFonts w:eastAsia="仿宋_GB2312" w:hint="eastAsia"/>
          <w:szCs w:val="32"/>
        </w:rPr>
        <w:t>，上解上级支出</w:t>
      </w:r>
      <w:r w:rsidRPr="00AF60E1">
        <w:rPr>
          <w:rFonts w:eastAsia="仿宋_GB2312"/>
          <w:szCs w:val="32"/>
        </w:rPr>
        <w:t>131</w:t>
      </w:r>
      <w:r w:rsidR="00297DC3">
        <w:rPr>
          <w:rFonts w:eastAsia="仿宋_GB2312"/>
          <w:szCs w:val="32"/>
        </w:rPr>
        <w:t>.7</w:t>
      </w:r>
      <w:r w:rsidR="00FC421D">
        <w:rPr>
          <w:rFonts w:eastAsia="仿宋_GB2312" w:hint="eastAsia"/>
          <w:szCs w:val="32"/>
        </w:rPr>
        <w:t>亿元</w:t>
      </w:r>
      <w:r w:rsidRPr="00AF60E1">
        <w:rPr>
          <w:rFonts w:eastAsia="仿宋_GB2312" w:hint="eastAsia"/>
          <w:szCs w:val="32"/>
        </w:rPr>
        <w:t>，一般债务还本支出</w:t>
      </w:r>
      <w:r w:rsidRPr="00AF60E1">
        <w:rPr>
          <w:rFonts w:eastAsia="仿宋_GB2312"/>
          <w:szCs w:val="32"/>
        </w:rPr>
        <w:t>379</w:t>
      </w:r>
      <w:r w:rsidR="00297DC3">
        <w:rPr>
          <w:rFonts w:eastAsia="仿宋_GB2312"/>
          <w:szCs w:val="32"/>
        </w:rPr>
        <w:t>.3</w:t>
      </w:r>
      <w:r w:rsidR="00FC421D">
        <w:rPr>
          <w:rFonts w:eastAsia="仿宋_GB2312" w:hint="eastAsia"/>
          <w:szCs w:val="32"/>
        </w:rPr>
        <w:t>亿元</w:t>
      </w:r>
      <w:r w:rsidRPr="00AF60E1">
        <w:rPr>
          <w:rFonts w:eastAsia="仿宋_GB2312" w:hint="eastAsia"/>
          <w:szCs w:val="32"/>
        </w:rPr>
        <w:t>，待偿债置换一般债券结余</w:t>
      </w:r>
      <w:r w:rsidRPr="00AF60E1">
        <w:rPr>
          <w:rFonts w:eastAsia="仿宋_GB2312"/>
          <w:szCs w:val="32"/>
        </w:rPr>
        <w:t>9</w:t>
      </w:r>
      <w:r w:rsidR="00297DC3">
        <w:rPr>
          <w:rFonts w:eastAsia="仿宋_GB2312"/>
          <w:szCs w:val="32"/>
        </w:rPr>
        <w:t>.8</w:t>
      </w:r>
      <w:r w:rsidR="00FC421D">
        <w:rPr>
          <w:rFonts w:eastAsia="仿宋_GB2312" w:hint="eastAsia"/>
          <w:szCs w:val="32"/>
        </w:rPr>
        <w:t>亿元</w:t>
      </w:r>
      <w:r w:rsidRPr="00AF60E1">
        <w:rPr>
          <w:rFonts w:eastAsia="仿宋_GB2312" w:hint="eastAsia"/>
          <w:szCs w:val="32"/>
        </w:rPr>
        <w:t>，增设预算周转金</w:t>
      </w:r>
      <w:r w:rsidR="00C07578" w:rsidRPr="00AF60E1">
        <w:rPr>
          <w:rFonts w:eastAsia="仿宋_GB2312"/>
          <w:szCs w:val="32"/>
        </w:rPr>
        <w:t>-1856</w:t>
      </w:r>
      <w:r w:rsidR="00C07578" w:rsidRPr="00AF60E1">
        <w:rPr>
          <w:rFonts w:eastAsia="仿宋_GB2312" w:hint="eastAsia"/>
          <w:szCs w:val="32"/>
        </w:rPr>
        <w:t>万</w:t>
      </w:r>
      <w:r w:rsidR="00FC421D">
        <w:rPr>
          <w:rFonts w:eastAsia="仿宋_GB2312" w:hint="eastAsia"/>
          <w:szCs w:val="32"/>
        </w:rPr>
        <w:t>元</w:t>
      </w:r>
      <w:r w:rsidRPr="00AF60E1">
        <w:rPr>
          <w:rFonts w:eastAsia="仿宋_GB2312" w:hint="eastAsia"/>
          <w:szCs w:val="32"/>
        </w:rPr>
        <w:t>，安排预算稳定调节基金</w:t>
      </w:r>
      <w:r w:rsidRPr="00AF60E1">
        <w:rPr>
          <w:rFonts w:eastAsia="仿宋_GB2312"/>
          <w:szCs w:val="32"/>
        </w:rPr>
        <w:t>107</w:t>
      </w:r>
      <w:r w:rsidR="00297DC3">
        <w:rPr>
          <w:rFonts w:eastAsia="仿宋_GB2312"/>
          <w:szCs w:val="32"/>
        </w:rPr>
        <w:t>.2</w:t>
      </w:r>
      <w:r w:rsidR="00FC421D">
        <w:rPr>
          <w:rFonts w:eastAsia="仿宋_GB2312" w:hint="eastAsia"/>
          <w:szCs w:val="32"/>
        </w:rPr>
        <w:t>亿元</w:t>
      </w:r>
      <w:r w:rsidRPr="00AF60E1">
        <w:rPr>
          <w:rFonts w:eastAsia="仿宋_GB2312" w:hint="eastAsia"/>
          <w:szCs w:val="32"/>
        </w:rPr>
        <w:t>，调出资金</w:t>
      </w:r>
      <w:r w:rsidR="00C07578" w:rsidRPr="00AF60E1">
        <w:rPr>
          <w:rFonts w:eastAsia="仿宋_GB2312"/>
          <w:szCs w:val="32"/>
        </w:rPr>
        <w:t>4545</w:t>
      </w:r>
      <w:r w:rsidR="00C07578" w:rsidRPr="00AF60E1">
        <w:rPr>
          <w:rFonts w:eastAsia="仿宋_GB2312" w:hint="eastAsia"/>
          <w:szCs w:val="32"/>
        </w:rPr>
        <w:t>万</w:t>
      </w:r>
      <w:r w:rsidR="00FC421D">
        <w:rPr>
          <w:rFonts w:eastAsia="仿宋_GB2312" w:hint="eastAsia"/>
          <w:szCs w:val="32"/>
        </w:rPr>
        <w:t>元</w:t>
      </w:r>
      <w:r w:rsidRPr="00AF60E1">
        <w:rPr>
          <w:rFonts w:eastAsia="仿宋_GB2312" w:hint="eastAsia"/>
          <w:szCs w:val="32"/>
        </w:rPr>
        <w:t>。</w:t>
      </w:r>
    </w:p>
    <w:p w:rsidR="00660E02" w:rsidRPr="00AF60E1" w:rsidRDefault="00660E02" w:rsidP="00660E02">
      <w:pPr>
        <w:pStyle w:val="ad"/>
        <w:adjustRightInd w:val="0"/>
        <w:snapToGrid w:val="0"/>
        <w:spacing w:line="560" w:lineRule="exact"/>
        <w:ind w:firstLineChars="210" w:firstLine="663"/>
        <w:rPr>
          <w:rFonts w:ascii="Times New Roman" w:eastAsia="仿宋_GB2312" w:hAnsi="Times New Roman"/>
          <w:sz w:val="32"/>
          <w:szCs w:val="32"/>
        </w:rPr>
      </w:pPr>
      <w:r w:rsidRPr="00AF60E1">
        <w:rPr>
          <w:rFonts w:ascii="Times New Roman" w:eastAsia="仿宋_GB2312" w:hAnsi="Times New Roman" w:hint="eastAsia"/>
          <w:sz w:val="32"/>
          <w:szCs w:val="32"/>
        </w:rPr>
        <w:t>收支相抵，</w:t>
      </w:r>
      <w:r w:rsidRPr="00AF60E1">
        <w:rPr>
          <w:rFonts w:ascii="Times New Roman" w:eastAsia="仿宋_GB2312" w:hAnsi="Times New Roman"/>
          <w:sz w:val="32"/>
          <w:szCs w:val="32"/>
        </w:rPr>
        <w:t>2016</w:t>
      </w:r>
      <w:r w:rsidRPr="00AF60E1">
        <w:rPr>
          <w:rFonts w:ascii="Times New Roman" w:eastAsia="仿宋_GB2312" w:hAnsi="Times New Roman" w:hint="eastAsia"/>
          <w:sz w:val="32"/>
          <w:szCs w:val="32"/>
        </w:rPr>
        <w:t>年全市一般公共预算年终滚存结余</w:t>
      </w:r>
      <w:r w:rsidRPr="00AF60E1">
        <w:rPr>
          <w:rFonts w:ascii="Times New Roman" w:eastAsia="仿宋_GB2312" w:hAnsi="Times New Roman"/>
          <w:sz w:val="32"/>
          <w:szCs w:val="32"/>
        </w:rPr>
        <w:t>30</w:t>
      </w:r>
      <w:r w:rsidR="009A1FBD">
        <w:rPr>
          <w:rFonts w:ascii="Times New Roman" w:eastAsia="仿宋_GB2312" w:hAnsi="Times New Roman"/>
          <w:sz w:val="32"/>
          <w:szCs w:val="32"/>
        </w:rPr>
        <w:t>.7</w:t>
      </w:r>
      <w:r w:rsidR="00FC421D">
        <w:rPr>
          <w:rFonts w:ascii="Times New Roman" w:eastAsia="仿宋_GB2312" w:hAnsi="Times New Roman" w:hint="eastAsia"/>
          <w:sz w:val="32"/>
          <w:szCs w:val="32"/>
        </w:rPr>
        <w:t>亿元</w:t>
      </w:r>
      <w:r w:rsidRPr="00AF60E1">
        <w:rPr>
          <w:rFonts w:ascii="Times New Roman" w:eastAsia="仿宋_GB2312" w:hAnsi="Times New Roman" w:hint="eastAsia"/>
          <w:sz w:val="32"/>
          <w:szCs w:val="32"/>
        </w:rPr>
        <w:t>，其中，结转下年支出</w:t>
      </w:r>
      <w:r w:rsidRPr="00AF60E1">
        <w:rPr>
          <w:rFonts w:ascii="Times New Roman" w:eastAsia="仿宋_GB2312" w:hAnsi="Times New Roman"/>
          <w:sz w:val="32"/>
          <w:szCs w:val="32"/>
        </w:rPr>
        <w:t>36</w:t>
      </w:r>
      <w:r w:rsidR="009A1FBD">
        <w:rPr>
          <w:rFonts w:ascii="Times New Roman" w:eastAsia="仿宋_GB2312" w:hAnsi="Times New Roman"/>
          <w:sz w:val="32"/>
          <w:szCs w:val="32"/>
        </w:rPr>
        <w:t>.0</w:t>
      </w:r>
      <w:r w:rsidR="00FC421D">
        <w:rPr>
          <w:rFonts w:ascii="Times New Roman" w:eastAsia="仿宋_GB2312" w:hAnsi="Times New Roman" w:hint="eastAsia"/>
          <w:sz w:val="32"/>
          <w:szCs w:val="32"/>
        </w:rPr>
        <w:t>亿元</w:t>
      </w:r>
      <w:r w:rsidRPr="00AF60E1">
        <w:rPr>
          <w:rFonts w:ascii="Times New Roman" w:eastAsia="仿宋_GB2312" w:hAnsi="Times New Roman" w:hint="eastAsia"/>
          <w:sz w:val="32"/>
          <w:szCs w:val="32"/>
        </w:rPr>
        <w:t>，净结余</w:t>
      </w:r>
      <w:r w:rsidRPr="00AF60E1">
        <w:rPr>
          <w:rFonts w:ascii="Times New Roman" w:eastAsia="仿宋_GB2312" w:hAnsi="Times New Roman"/>
          <w:sz w:val="32"/>
          <w:szCs w:val="32"/>
        </w:rPr>
        <w:t>-5</w:t>
      </w:r>
      <w:r w:rsidR="009A1FBD">
        <w:rPr>
          <w:rFonts w:ascii="Times New Roman" w:eastAsia="仿宋_GB2312" w:hAnsi="Times New Roman"/>
          <w:sz w:val="32"/>
          <w:szCs w:val="32"/>
        </w:rPr>
        <w:t>.3</w:t>
      </w:r>
      <w:r w:rsidR="00FC421D">
        <w:rPr>
          <w:rFonts w:ascii="Times New Roman" w:eastAsia="仿宋_GB2312" w:hAnsi="Times New Roman" w:hint="eastAsia"/>
          <w:sz w:val="32"/>
          <w:szCs w:val="32"/>
        </w:rPr>
        <w:t>亿元</w:t>
      </w:r>
      <w:r w:rsidRPr="00AF60E1">
        <w:rPr>
          <w:rFonts w:ascii="Times New Roman" w:eastAsia="仿宋_GB2312" w:hAnsi="Times New Roman" w:hint="eastAsia"/>
          <w:sz w:val="32"/>
          <w:szCs w:val="32"/>
        </w:rPr>
        <w:t>（详见附表</w:t>
      </w:r>
      <w:r>
        <w:rPr>
          <w:rFonts w:ascii="Times New Roman" w:eastAsia="仿宋_GB2312" w:hAnsi="Times New Roman"/>
          <w:sz w:val="32"/>
          <w:szCs w:val="32"/>
        </w:rPr>
        <w:t>4</w:t>
      </w:r>
      <w:r w:rsidRPr="00AF60E1">
        <w:rPr>
          <w:rFonts w:ascii="Times New Roman" w:eastAsia="仿宋_GB2312" w:hAnsi="Times New Roman" w:hint="eastAsia"/>
          <w:sz w:val="32"/>
          <w:szCs w:val="32"/>
        </w:rPr>
        <w:t>），主要是</w:t>
      </w:r>
      <w:r>
        <w:rPr>
          <w:rFonts w:ascii="Times New Roman" w:eastAsia="仿宋_GB2312" w:hAnsi="Times New Roman" w:hint="eastAsia"/>
          <w:sz w:val="32"/>
          <w:szCs w:val="32"/>
        </w:rPr>
        <w:t>新密市、巩义市</w:t>
      </w:r>
      <w:r w:rsidRPr="00AF60E1">
        <w:rPr>
          <w:rFonts w:ascii="Times New Roman" w:eastAsia="仿宋_GB2312" w:hAnsi="Times New Roman" w:hint="eastAsia"/>
          <w:sz w:val="32"/>
          <w:szCs w:val="32"/>
        </w:rPr>
        <w:t>存在</w:t>
      </w:r>
      <w:r>
        <w:rPr>
          <w:rFonts w:ascii="Times New Roman" w:eastAsia="仿宋_GB2312" w:hAnsi="Times New Roman" w:hint="eastAsia"/>
          <w:sz w:val="32"/>
          <w:szCs w:val="32"/>
        </w:rPr>
        <w:t>滚存</w:t>
      </w:r>
      <w:r w:rsidRPr="00AF60E1">
        <w:rPr>
          <w:rFonts w:ascii="Times New Roman" w:eastAsia="仿宋_GB2312" w:hAnsi="Times New Roman" w:hint="eastAsia"/>
          <w:sz w:val="32"/>
          <w:szCs w:val="32"/>
        </w:rPr>
        <w:t>赤字</w:t>
      </w:r>
      <w:r>
        <w:rPr>
          <w:rFonts w:ascii="Times New Roman" w:eastAsia="仿宋_GB2312" w:hAnsi="Times New Roman" w:hint="eastAsia"/>
          <w:sz w:val="32"/>
          <w:szCs w:val="32"/>
        </w:rPr>
        <w:t>。</w:t>
      </w:r>
    </w:p>
    <w:p w:rsidR="00660E02" w:rsidRPr="00F57631" w:rsidRDefault="00660E02" w:rsidP="00660E02">
      <w:pPr>
        <w:spacing w:line="560" w:lineRule="exact"/>
        <w:ind w:firstLine="645"/>
        <w:rPr>
          <w:rFonts w:eastAsia="黑体"/>
          <w:szCs w:val="30"/>
        </w:rPr>
      </w:pPr>
      <w:r w:rsidRPr="00F57631">
        <w:rPr>
          <w:rFonts w:eastAsia="黑体" w:hint="eastAsia"/>
          <w:szCs w:val="30"/>
        </w:rPr>
        <w:t>二、市本级一般公共预算收支情况</w:t>
      </w:r>
    </w:p>
    <w:p w:rsidR="00660E02" w:rsidRPr="00F57631" w:rsidRDefault="00660E02" w:rsidP="00660E02">
      <w:pPr>
        <w:spacing w:line="560" w:lineRule="exact"/>
        <w:ind w:firstLine="645"/>
        <w:rPr>
          <w:rFonts w:eastAsia="楷体_GB2312"/>
          <w:b/>
          <w:szCs w:val="30"/>
        </w:rPr>
      </w:pPr>
      <w:r w:rsidRPr="00F57631">
        <w:rPr>
          <w:rFonts w:eastAsia="楷体_GB2312" w:hint="eastAsia"/>
          <w:b/>
          <w:szCs w:val="30"/>
        </w:rPr>
        <w:t>（一）</w:t>
      </w:r>
      <w:r w:rsidRPr="00F57631">
        <w:rPr>
          <w:rFonts w:eastAsia="楷体_GB2312" w:hint="eastAsia"/>
          <w:b/>
          <w:kern w:val="0"/>
          <w:szCs w:val="30"/>
        </w:rPr>
        <w:t>市本级一般公共预算收入完成情况</w:t>
      </w:r>
    </w:p>
    <w:p w:rsidR="00660E02" w:rsidRPr="00F57631" w:rsidRDefault="00660E02" w:rsidP="00660E02">
      <w:pPr>
        <w:spacing w:line="560" w:lineRule="exact"/>
        <w:ind w:firstLineChars="200" w:firstLine="632"/>
        <w:rPr>
          <w:rFonts w:eastAsia="仿宋_GB2312"/>
          <w:b/>
          <w:szCs w:val="30"/>
        </w:rPr>
      </w:pPr>
      <w:r w:rsidRPr="00F57631">
        <w:rPr>
          <w:rFonts w:eastAsia="仿宋_GB2312" w:hint="eastAsia"/>
          <w:szCs w:val="32"/>
        </w:rPr>
        <w:t>市十四届人大</w:t>
      </w:r>
      <w:r>
        <w:rPr>
          <w:rFonts w:eastAsia="仿宋_GB2312" w:hint="eastAsia"/>
          <w:szCs w:val="32"/>
        </w:rPr>
        <w:t>三</w:t>
      </w:r>
      <w:r w:rsidRPr="00F57631">
        <w:rPr>
          <w:rFonts w:eastAsia="仿宋_GB2312" w:hint="eastAsia"/>
          <w:szCs w:val="32"/>
        </w:rPr>
        <w:t>次会议审议通过的</w:t>
      </w:r>
      <w:r w:rsidRPr="00F57631">
        <w:rPr>
          <w:rFonts w:eastAsia="仿宋_GB2312"/>
          <w:szCs w:val="32"/>
        </w:rPr>
        <w:t>201</w:t>
      </w:r>
      <w:r>
        <w:rPr>
          <w:rFonts w:eastAsia="仿宋_GB2312"/>
          <w:szCs w:val="32"/>
        </w:rPr>
        <w:t>6</w:t>
      </w:r>
      <w:r w:rsidRPr="00F57631">
        <w:rPr>
          <w:rFonts w:eastAsia="仿宋_GB2312" w:hint="eastAsia"/>
          <w:szCs w:val="32"/>
        </w:rPr>
        <w:t>年市本级一般公共预算收入预算为</w:t>
      </w:r>
      <w:r>
        <w:rPr>
          <w:color w:val="000000"/>
        </w:rPr>
        <w:t>427</w:t>
      </w:r>
      <w:r w:rsidR="009A1FBD">
        <w:rPr>
          <w:color w:val="000000"/>
        </w:rPr>
        <w:t>.8</w:t>
      </w:r>
      <w:r w:rsidR="00FC421D">
        <w:rPr>
          <w:rFonts w:eastAsia="仿宋_GB2312" w:hint="eastAsia"/>
          <w:szCs w:val="32"/>
        </w:rPr>
        <w:t>亿元</w:t>
      </w:r>
      <w:r w:rsidRPr="00F57631">
        <w:rPr>
          <w:rFonts w:eastAsia="仿宋_GB2312" w:hint="eastAsia"/>
          <w:szCs w:val="32"/>
        </w:rPr>
        <w:t>，</w:t>
      </w:r>
      <w:r w:rsidRPr="002A08F0">
        <w:rPr>
          <w:rFonts w:eastAsia="仿宋_GB2312" w:hint="eastAsia"/>
          <w:szCs w:val="32"/>
        </w:rPr>
        <w:t>市十四届人大常委会第二十一次会议审议批准“营改增”改革后收入调整为</w:t>
      </w:r>
      <w:r w:rsidRPr="002A08F0">
        <w:rPr>
          <w:rFonts w:eastAsia="仿宋_GB2312"/>
          <w:szCs w:val="32"/>
        </w:rPr>
        <w:t>391</w:t>
      </w:r>
      <w:r w:rsidR="009A1FBD">
        <w:rPr>
          <w:rFonts w:eastAsia="仿宋_GB2312"/>
          <w:szCs w:val="32"/>
        </w:rPr>
        <w:t>.0</w:t>
      </w:r>
      <w:r w:rsidR="00FC421D">
        <w:rPr>
          <w:rFonts w:eastAsia="仿宋_GB2312" w:hint="eastAsia"/>
          <w:szCs w:val="32"/>
        </w:rPr>
        <w:t>亿元</w:t>
      </w:r>
      <w:r w:rsidRPr="002A08F0">
        <w:rPr>
          <w:rFonts w:eastAsia="仿宋_GB2312" w:hint="eastAsia"/>
          <w:szCs w:val="32"/>
        </w:rPr>
        <w:t>，</w:t>
      </w:r>
      <w:r w:rsidRPr="00F57631">
        <w:rPr>
          <w:rFonts w:eastAsia="仿宋_GB2312" w:hint="eastAsia"/>
          <w:szCs w:val="32"/>
        </w:rPr>
        <w:t>全年实际完成</w:t>
      </w:r>
      <w:r>
        <w:t>418</w:t>
      </w:r>
      <w:r w:rsidR="009A1FBD">
        <w:t>.5</w:t>
      </w:r>
      <w:r w:rsidR="00FC421D">
        <w:rPr>
          <w:rFonts w:eastAsia="仿宋_GB2312" w:hint="eastAsia"/>
          <w:szCs w:val="32"/>
        </w:rPr>
        <w:t>亿元</w:t>
      </w:r>
      <w:r w:rsidRPr="00F57631">
        <w:rPr>
          <w:rFonts w:eastAsia="仿宋_GB2312" w:hint="eastAsia"/>
          <w:szCs w:val="32"/>
        </w:rPr>
        <w:t>，为预算</w:t>
      </w:r>
      <w:r w:rsidRPr="00F57631">
        <w:rPr>
          <w:rFonts w:eastAsia="仿宋_GB2312"/>
          <w:szCs w:val="32"/>
        </w:rPr>
        <w:t>10</w:t>
      </w:r>
      <w:r>
        <w:rPr>
          <w:rFonts w:eastAsia="仿宋_GB2312"/>
          <w:szCs w:val="32"/>
        </w:rPr>
        <w:t>7</w:t>
      </w:r>
      <w:r w:rsidRPr="00F57631">
        <w:rPr>
          <w:rFonts w:eastAsia="仿宋_GB2312"/>
          <w:szCs w:val="32"/>
        </w:rPr>
        <w:t>%</w:t>
      </w:r>
      <w:r w:rsidRPr="00F57631">
        <w:rPr>
          <w:rFonts w:eastAsia="仿宋_GB2312" w:hint="eastAsia"/>
          <w:szCs w:val="32"/>
        </w:rPr>
        <w:t>，增长</w:t>
      </w:r>
      <w:r w:rsidRPr="00F57631">
        <w:rPr>
          <w:rFonts w:eastAsia="仿宋_GB2312"/>
          <w:szCs w:val="32"/>
        </w:rPr>
        <w:t>1</w:t>
      </w:r>
      <w:r>
        <w:rPr>
          <w:rFonts w:eastAsia="仿宋_GB2312"/>
          <w:szCs w:val="32"/>
        </w:rPr>
        <w:t>5</w:t>
      </w:r>
      <w:r w:rsidRPr="00F57631">
        <w:rPr>
          <w:rFonts w:eastAsia="仿宋_GB2312"/>
          <w:szCs w:val="32"/>
        </w:rPr>
        <w:t>%</w:t>
      </w:r>
      <w:r w:rsidRPr="00F57631">
        <w:rPr>
          <w:rFonts w:eastAsia="仿宋_GB2312" w:hint="eastAsia"/>
          <w:szCs w:val="30"/>
        </w:rPr>
        <w:t>（详见附表</w:t>
      </w:r>
      <w:r w:rsidRPr="00F57631">
        <w:rPr>
          <w:rFonts w:eastAsia="仿宋_GB2312"/>
          <w:szCs w:val="30"/>
        </w:rPr>
        <w:t>5</w:t>
      </w:r>
      <w:r w:rsidRPr="00F57631">
        <w:rPr>
          <w:rFonts w:eastAsia="仿宋_GB2312" w:hint="eastAsia"/>
          <w:szCs w:val="30"/>
        </w:rPr>
        <w:t>）</w:t>
      </w:r>
      <w:r>
        <w:rPr>
          <w:rFonts w:eastAsia="仿宋_GB2312" w:hint="eastAsia"/>
          <w:szCs w:val="30"/>
        </w:rPr>
        <w:t>，</w:t>
      </w:r>
      <w:r w:rsidRPr="00D100F1">
        <w:rPr>
          <w:rFonts w:eastAsia="仿宋_GB2312" w:hint="eastAsia"/>
          <w:szCs w:val="30"/>
        </w:rPr>
        <w:t>主要项目完成情况是：</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lastRenderedPageBreak/>
        <w:t>1</w:t>
      </w:r>
      <w:r w:rsidRPr="0048572C">
        <w:rPr>
          <w:rFonts w:eastAsia="仿宋_GB2312" w:hint="eastAsia"/>
          <w:szCs w:val="30"/>
        </w:rPr>
        <w:t>．增值税完成</w:t>
      </w:r>
      <w:r w:rsidRPr="0048572C">
        <w:rPr>
          <w:rFonts w:eastAsia="仿宋_GB2312"/>
          <w:szCs w:val="30"/>
        </w:rPr>
        <w:t>65</w:t>
      </w:r>
      <w:r w:rsidR="009A1FBD">
        <w:rPr>
          <w:rFonts w:eastAsia="仿宋_GB2312"/>
          <w:szCs w:val="30"/>
        </w:rPr>
        <w:t>.8</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91.5%</w:t>
      </w:r>
      <w:r w:rsidRPr="0048572C">
        <w:rPr>
          <w:rFonts w:eastAsia="仿宋_GB2312" w:hint="eastAsia"/>
          <w:szCs w:val="30"/>
        </w:rPr>
        <w:t>，下降</w:t>
      </w:r>
      <w:r w:rsidRPr="0048572C">
        <w:rPr>
          <w:rFonts w:eastAsia="仿宋_GB2312"/>
          <w:szCs w:val="30"/>
        </w:rPr>
        <w:t>5.0%</w:t>
      </w:r>
      <w:r w:rsidRPr="0048572C">
        <w:rPr>
          <w:rFonts w:eastAsia="仿宋_GB2312" w:hint="eastAsia"/>
          <w:szCs w:val="30"/>
        </w:rPr>
        <w:t>。</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t>2</w:t>
      </w:r>
      <w:r w:rsidRPr="0048572C">
        <w:rPr>
          <w:rFonts w:eastAsia="仿宋_GB2312" w:hint="eastAsia"/>
          <w:szCs w:val="30"/>
        </w:rPr>
        <w:t>．营业税完成</w:t>
      </w:r>
      <w:r w:rsidRPr="0048572C">
        <w:rPr>
          <w:rFonts w:eastAsia="仿宋_GB2312"/>
          <w:szCs w:val="30"/>
        </w:rPr>
        <w:t>60</w:t>
      </w:r>
      <w:r w:rsidR="009A1FBD">
        <w:rPr>
          <w:rFonts w:eastAsia="仿宋_GB2312"/>
          <w:szCs w:val="30"/>
        </w:rPr>
        <w:t>.6</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101.2%</w:t>
      </w:r>
      <w:r w:rsidRPr="0048572C">
        <w:rPr>
          <w:rFonts w:eastAsia="仿宋_GB2312" w:hint="eastAsia"/>
          <w:szCs w:val="30"/>
        </w:rPr>
        <w:t>，增长</w:t>
      </w:r>
      <w:r w:rsidRPr="0048572C">
        <w:rPr>
          <w:rFonts w:eastAsia="仿宋_GB2312"/>
          <w:szCs w:val="30"/>
        </w:rPr>
        <w:t>32.4%</w:t>
      </w:r>
      <w:r w:rsidRPr="0048572C">
        <w:rPr>
          <w:rFonts w:eastAsia="仿宋_GB2312" w:hint="eastAsia"/>
          <w:szCs w:val="30"/>
        </w:rPr>
        <w:t>。</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t>3</w:t>
      </w:r>
      <w:r w:rsidRPr="0048572C">
        <w:rPr>
          <w:rFonts w:eastAsia="仿宋_GB2312" w:hint="eastAsia"/>
          <w:szCs w:val="30"/>
        </w:rPr>
        <w:t>．企业所得税完成</w:t>
      </w:r>
      <w:r w:rsidRPr="0048572C">
        <w:rPr>
          <w:rFonts w:eastAsia="仿宋_GB2312"/>
          <w:szCs w:val="30"/>
        </w:rPr>
        <w:t>63</w:t>
      </w:r>
      <w:r w:rsidR="009A1FBD">
        <w:rPr>
          <w:rFonts w:eastAsia="仿宋_GB2312"/>
          <w:szCs w:val="30"/>
        </w:rPr>
        <w:t>.6</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94.3%</w:t>
      </w:r>
      <w:r w:rsidRPr="0048572C">
        <w:rPr>
          <w:rFonts w:eastAsia="仿宋_GB2312" w:hint="eastAsia"/>
          <w:szCs w:val="30"/>
        </w:rPr>
        <w:t>，增长</w:t>
      </w:r>
      <w:r w:rsidRPr="0048572C">
        <w:rPr>
          <w:rFonts w:eastAsia="仿宋_GB2312"/>
          <w:szCs w:val="30"/>
        </w:rPr>
        <w:t>7.7%</w:t>
      </w:r>
      <w:r w:rsidRPr="0048572C">
        <w:rPr>
          <w:rFonts w:eastAsia="仿宋_GB2312" w:hint="eastAsia"/>
          <w:szCs w:val="30"/>
        </w:rPr>
        <w:t>。</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t>4</w:t>
      </w:r>
      <w:r w:rsidRPr="0048572C">
        <w:rPr>
          <w:rFonts w:eastAsia="仿宋_GB2312" w:hint="eastAsia"/>
          <w:szCs w:val="30"/>
        </w:rPr>
        <w:t>．个人所得税完成</w:t>
      </w:r>
      <w:r w:rsidRPr="0048572C">
        <w:rPr>
          <w:rFonts w:eastAsia="仿宋_GB2312"/>
          <w:szCs w:val="30"/>
        </w:rPr>
        <w:t>18</w:t>
      </w:r>
      <w:r w:rsidR="009A1FBD">
        <w:rPr>
          <w:rFonts w:eastAsia="仿宋_GB2312"/>
          <w:szCs w:val="30"/>
        </w:rPr>
        <w:t>.4</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102.0%</w:t>
      </w:r>
      <w:r w:rsidRPr="0048572C">
        <w:rPr>
          <w:rFonts w:eastAsia="仿宋_GB2312" w:hint="eastAsia"/>
          <w:szCs w:val="30"/>
        </w:rPr>
        <w:t>，增长</w:t>
      </w:r>
      <w:r w:rsidRPr="0048572C">
        <w:rPr>
          <w:rFonts w:eastAsia="仿宋_GB2312"/>
          <w:szCs w:val="30"/>
        </w:rPr>
        <w:t>15.3%</w:t>
      </w:r>
      <w:r w:rsidRPr="0048572C">
        <w:rPr>
          <w:rFonts w:eastAsia="仿宋_GB2312" w:hint="eastAsia"/>
          <w:szCs w:val="30"/>
        </w:rPr>
        <w:t>。</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t>5</w:t>
      </w:r>
      <w:r w:rsidRPr="0048572C">
        <w:rPr>
          <w:rFonts w:eastAsia="仿宋_GB2312" w:hint="eastAsia"/>
          <w:szCs w:val="30"/>
        </w:rPr>
        <w:t>．城市维护建设税完成</w:t>
      </w:r>
      <w:r w:rsidRPr="0048572C">
        <w:rPr>
          <w:rFonts w:eastAsia="仿宋_GB2312"/>
          <w:szCs w:val="30"/>
        </w:rPr>
        <w:t>4</w:t>
      </w:r>
      <w:r w:rsidR="009A1FBD">
        <w:rPr>
          <w:rFonts w:eastAsia="仿宋_GB2312"/>
          <w:szCs w:val="30"/>
        </w:rPr>
        <w:t>.7</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99.1%</w:t>
      </w:r>
      <w:r w:rsidRPr="0048572C">
        <w:rPr>
          <w:rFonts w:eastAsia="仿宋_GB2312" w:hint="eastAsia"/>
          <w:szCs w:val="30"/>
        </w:rPr>
        <w:t>，增长</w:t>
      </w:r>
      <w:r w:rsidRPr="0048572C">
        <w:rPr>
          <w:rFonts w:eastAsia="仿宋_GB2312"/>
          <w:szCs w:val="30"/>
        </w:rPr>
        <w:t>9.0%</w:t>
      </w:r>
      <w:r w:rsidRPr="0048572C">
        <w:rPr>
          <w:rFonts w:eastAsia="仿宋_GB2312" w:hint="eastAsia"/>
          <w:szCs w:val="30"/>
        </w:rPr>
        <w:t>。</w:t>
      </w:r>
    </w:p>
    <w:p w:rsidR="00660E02" w:rsidRPr="0048572C" w:rsidRDefault="00660E02" w:rsidP="00660E02">
      <w:pPr>
        <w:adjustRightInd w:val="0"/>
        <w:snapToGrid w:val="0"/>
        <w:spacing w:line="560" w:lineRule="exact"/>
        <w:ind w:firstLine="645"/>
        <w:rPr>
          <w:rFonts w:eastAsia="仿宋_GB2312"/>
          <w:szCs w:val="30"/>
        </w:rPr>
      </w:pPr>
      <w:r w:rsidRPr="0048572C">
        <w:rPr>
          <w:rFonts w:eastAsia="仿宋_GB2312"/>
          <w:szCs w:val="30"/>
        </w:rPr>
        <w:t>6</w:t>
      </w:r>
      <w:r w:rsidRPr="0048572C">
        <w:rPr>
          <w:rFonts w:eastAsia="仿宋_GB2312" w:hint="eastAsia"/>
          <w:szCs w:val="30"/>
        </w:rPr>
        <w:t>．契税完成</w:t>
      </w:r>
      <w:r w:rsidRPr="0048572C">
        <w:rPr>
          <w:rFonts w:eastAsia="仿宋_GB2312"/>
          <w:szCs w:val="30"/>
        </w:rPr>
        <w:t>33</w:t>
      </w:r>
      <w:r w:rsidR="009A1FBD">
        <w:rPr>
          <w:rFonts w:eastAsia="仿宋_GB2312"/>
          <w:szCs w:val="30"/>
        </w:rPr>
        <w:t>.4</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130.9%</w:t>
      </w:r>
      <w:r w:rsidRPr="0048572C">
        <w:rPr>
          <w:rFonts w:eastAsia="仿宋_GB2312" w:hint="eastAsia"/>
          <w:szCs w:val="30"/>
        </w:rPr>
        <w:t>，增长</w:t>
      </w:r>
      <w:r w:rsidRPr="0048572C">
        <w:rPr>
          <w:rFonts w:eastAsia="仿宋_GB2312"/>
          <w:szCs w:val="30"/>
        </w:rPr>
        <w:t>31.5%</w:t>
      </w:r>
      <w:r w:rsidRPr="0048572C">
        <w:rPr>
          <w:rFonts w:eastAsia="仿宋_GB2312" w:hint="eastAsia"/>
          <w:szCs w:val="30"/>
        </w:rPr>
        <w:t>。</w:t>
      </w:r>
    </w:p>
    <w:p w:rsidR="00660E02" w:rsidRPr="0048572C" w:rsidRDefault="00660E02" w:rsidP="00660E02">
      <w:pPr>
        <w:spacing w:line="560" w:lineRule="exact"/>
        <w:ind w:firstLineChars="196" w:firstLine="619"/>
        <w:rPr>
          <w:rFonts w:eastAsia="仿宋_GB2312"/>
          <w:szCs w:val="32"/>
        </w:rPr>
      </w:pPr>
      <w:r w:rsidRPr="0048572C">
        <w:rPr>
          <w:rFonts w:eastAsia="仿宋_GB2312"/>
          <w:szCs w:val="30"/>
        </w:rPr>
        <w:t>7</w:t>
      </w:r>
      <w:r w:rsidRPr="0048572C">
        <w:rPr>
          <w:rFonts w:eastAsia="仿宋_GB2312" w:hint="eastAsia"/>
          <w:szCs w:val="30"/>
        </w:rPr>
        <w:t>．专项收入完成</w:t>
      </w:r>
      <w:r w:rsidRPr="0048572C">
        <w:rPr>
          <w:rFonts w:eastAsia="仿宋_GB2312"/>
          <w:szCs w:val="30"/>
        </w:rPr>
        <w:t>84</w:t>
      </w:r>
      <w:r w:rsidR="009A1FBD">
        <w:rPr>
          <w:rFonts w:eastAsia="仿宋_GB2312"/>
          <w:szCs w:val="30"/>
        </w:rPr>
        <w:t>.2</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202.4%</w:t>
      </w:r>
      <w:r w:rsidRPr="0048572C">
        <w:rPr>
          <w:rFonts w:eastAsia="仿宋_GB2312" w:hint="eastAsia"/>
          <w:szCs w:val="30"/>
        </w:rPr>
        <w:t>，增长</w:t>
      </w:r>
      <w:r w:rsidRPr="0048572C">
        <w:rPr>
          <w:rFonts w:eastAsia="仿宋_GB2312"/>
          <w:szCs w:val="30"/>
        </w:rPr>
        <w:t>113.5%</w:t>
      </w:r>
      <w:r w:rsidRPr="0048572C">
        <w:rPr>
          <w:rFonts w:eastAsia="仿宋_GB2312" w:hint="eastAsia"/>
          <w:szCs w:val="30"/>
        </w:rPr>
        <w:t>。</w:t>
      </w:r>
      <w:r w:rsidRPr="0048572C">
        <w:rPr>
          <w:rFonts w:eastAsia="仿宋_GB2312" w:hint="eastAsia"/>
          <w:szCs w:val="32"/>
        </w:rPr>
        <w:t>主要原因是国有土地出让收入增长较快，从土地出让收益中计提的教育资金和农田水利建设资金增加较多。</w:t>
      </w:r>
    </w:p>
    <w:p w:rsidR="00660E02" w:rsidRDefault="00660E02" w:rsidP="00660E02">
      <w:pPr>
        <w:adjustRightInd w:val="0"/>
        <w:snapToGrid w:val="0"/>
        <w:spacing w:line="560" w:lineRule="exact"/>
        <w:ind w:firstLine="645"/>
        <w:rPr>
          <w:rFonts w:eastAsia="仿宋_GB2312"/>
          <w:szCs w:val="30"/>
        </w:rPr>
      </w:pPr>
      <w:r w:rsidRPr="0048572C">
        <w:rPr>
          <w:rFonts w:eastAsia="仿宋_GB2312"/>
          <w:szCs w:val="30"/>
        </w:rPr>
        <w:t>8</w:t>
      </w:r>
      <w:r w:rsidRPr="0048572C">
        <w:rPr>
          <w:rFonts w:eastAsia="仿宋_GB2312" w:hint="eastAsia"/>
          <w:szCs w:val="30"/>
        </w:rPr>
        <w:t>．国有资本经营收入完成</w:t>
      </w:r>
      <w:r w:rsidRPr="0048572C">
        <w:rPr>
          <w:rFonts w:eastAsia="仿宋_GB2312"/>
          <w:szCs w:val="30"/>
        </w:rPr>
        <w:t>32</w:t>
      </w:r>
      <w:r w:rsidR="009A1FBD">
        <w:rPr>
          <w:rFonts w:eastAsia="仿宋_GB2312"/>
          <w:szCs w:val="30"/>
        </w:rPr>
        <w:t>.1</w:t>
      </w:r>
      <w:r w:rsidR="00FC421D">
        <w:rPr>
          <w:rFonts w:eastAsia="仿宋_GB2312" w:hint="eastAsia"/>
          <w:szCs w:val="30"/>
        </w:rPr>
        <w:t>亿元</w:t>
      </w:r>
      <w:r w:rsidRPr="0048572C">
        <w:rPr>
          <w:rFonts w:eastAsia="仿宋_GB2312" w:hint="eastAsia"/>
          <w:szCs w:val="30"/>
        </w:rPr>
        <w:t>，为预算</w:t>
      </w:r>
      <w:r w:rsidRPr="0048572C">
        <w:rPr>
          <w:rFonts w:eastAsia="仿宋_GB2312"/>
          <w:szCs w:val="30"/>
        </w:rPr>
        <w:t>80%</w:t>
      </w:r>
      <w:r w:rsidRPr="0048572C">
        <w:rPr>
          <w:rFonts w:eastAsia="仿宋_GB2312" w:hint="eastAsia"/>
          <w:szCs w:val="30"/>
        </w:rPr>
        <w:t>，下降</w:t>
      </w:r>
      <w:r w:rsidRPr="0048572C">
        <w:rPr>
          <w:rFonts w:eastAsia="仿宋_GB2312"/>
          <w:szCs w:val="30"/>
        </w:rPr>
        <w:t>32.7%</w:t>
      </w:r>
      <w:r w:rsidRPr="0048572C">
        <w:rPr>
          <w:rFonts w:eastAsia="仿宋_GB2312" w:hint="eastAsia"/>
          <w:szCs w:val="30"/>
        </w:rPr>
        <w:t>。</w:t>
      </w:r>
    </w:p>
    <w:p w:rsidR="00660E02" w:rsidRPr="00F57631" w:rsidRDefault="00660E02" w:rsidP="00660E02">
      <w:pPr>
        <w:adjustRightInd w:val="0"/>
        <w:snapToGrid w:val="0"/>
        <w:spacing w:line="560" w:lineRule="exact"/>
        <w:ind w:firstLine="645"/>
        <w:rPr>
          <w:rFonts w:eastAsia="楷体_GB2312"/>
          <w:b/>
          <w:szCs w:val="30"/>
        </w:rPr>
      </w:pPr>
      <w:r w:rsidRPr="00F57631">
        <w:rPr>
          <w:rFonts w:eastAsia="楷体_GB2312" w:hint="eastAsia"/>
          <w:b/>
          <w:szCs w:val="30"/>
        </w:rPr>
        <w:t>（二）</w:t>
      </w:r>
      <w:r w:rsidRPr="00F57631">
        <w:rPr>
          <w:rFonts w:eastAsia="楷体_GB2312" w:hint="eastAsia"/>
          <w:b/>
          <w:kern w:val="0"/>
          <w:szCs w:val="30"/>
        </w:rPr>
        <w:t>市本级一般公共预算支出完成情况</w:t>
      </w:r>
    </w:p>
    <w:p w:rsidR="00660E02" w:rsidRPr="00F57631" w:rsidRDefault="00660E02" w:rsidP="00660E02">
      <w:pPr>
        <w:adjustRightInd w:val="0"/>
        <w:snapToGrid w:val="0"/>
        <w:spacing w:line="560" w:lineRule="exact"/>
        <w:ind w:firstLineChars="200" w:firstLine="632"/>
        <w:rPr>
          <w:rFonts w:eastAsia="仿宋_GB2312"/>
          <w:b/>
          <w:szCs w:val="30"/>
        </w:rPr>
      </w:pPr>
      <w:r w:rsidRPr="00F57631">
        <w:rPr>
          <w:rFonts w:eastAsia="仿宋_GB2312"/>
          <w:szCs w:val="32"/>
        </w:rPr>
        <w:t>市十四届人大</w:t>
      </w:r>
      <w:r>
        <w:rPr>
          <w:rFonts w:eastAsia="仿宋_GB2312"/>
          <w:szCs w:val="32"/>
        </w:rPr>
        <w:t>三</w:t>
      </w:r>
      <w:r w:rsidRPr="00F57631">
        <w:rPr>
          <w:rFonts w:eastAsia="仿宋_GB2312"/>
          <w:szCs w:val="32"/>
        </w:rPr>
        <w:t>次会议审议通过的</w:t>
      </w:r>
      <w:r w:rsidRPr="00F57631">
        <w:rPr>
          <w:rFonts w:eastAsia="仿宋_GB2312"/>
          <w:szCs w:val="32"/>
        </w:rPr>
        <w:t>201</w:t>
      </w:r>
      <w:r>
        <w:rPr>
          <w:rFonts w:eastAsia="仿宋_GB2312"/>
          <w:szCs w:val="32"/>
        </w:rPr>
        <w:t>6</w:t>
      </w:r>
      <w:r w:rsidRPr="00F57631">
        <w:rPr>
          <w:rFonts w:eastAsia="仿宋_GB2312"/>
          <w:szCs w:val="32"/>
        </w:rPr>
        <w:t>年市本级一般公共预算支出预算为</w:t>
      </w:r>
      <w:r>
        <w:t>564</w:t>
      </w:r>
      <w:r w:rsidR="009A1FBD">
        <w:t>.5</w:t>
      </w:r>
      <w:r w:rsidR="00FC421D">
        <w:rPr>
          <w:rFonts w:eastAsia="仿宋_GB2312"/>
          <w:szCs w:val="32"/>
        </w:rPr>
        <w:t>亿元</w:t>
      </w:r>
      <w:r w:rsidRPr="00F57631">
        <w:rPr>
          <w:rFonts w:eastAsia="仿宋_GB2312"/>
          <w:szCs w:val="32"/>
        </w:rPr>
        <w:t>，</w:t>
      </w:r>
      <w:r w:rsidRPr="003206CC">
        <w:rPr>
          <w:rFonts w:eastAsia="仿宋_GB2312" w:hint="eastAsia"/>
          <w:szCs w:val="32"/>
        </w:rPr>
        <w:t>市十四届人大常委会第二十一次会议审议批准“营改增”改革后支出调整为</w:t>
      </w:r>
      <w:r>
        <w:rPr>
          <w:rFonts w:eastAsia="仿宋_GB2312"/>
          <w:szCs w:val="32"/>
        </w:rPr>
        <w:t>544</w:t>
      </w:r>
      <w:r w:rsidR="009A1FBD">
        <w:rPr>
          <w:rFonts w:eastAsia="仿宋_GB2312"/>
          <w:szCs w:val="32"/>
        </w:rPr>
        <w:t>.5</w:t>
      </w:r>
      <w:r w:rsidR="00FC421D">
        <w:rPr>
          <w:rFonts w:eastAsia="仿宋_GB2312" w:hint="eastAsia"/>
          <w:szCs w:val="32"/>
        </w:rPr>
        <w:t>亿元</w:t>
      </w:r>
      <w:r w:rsidRPr="003206CC">
        <w:rPr>
          <w:rFonts w:eastAsia="仿宋_GB2312" w:hint="eastAsia"/>
          <w:szCs w:val="32"/>
        </w:rPr>
        <w:t>，加上上级转移支付资金、动用预算稳定调节基金和新增债券转贷收入等，</w:t>
      </w:r>
      <w:r w:rsidRPr="00F57631">
        <w:rPr>
          <w:rFonts w:eastAsia="仿宋_GB2312"/>
          <w:szCs w:val="32"/>
        </w:rPr>
        <w:t>市本级一般公共预算支出调整预算数（以下简称</w:t>
      </w:r>
      <w:r w:rsidRPr="00F57631">
        <w:rPr>
          <w:rFonts w:eastAsia="仿宋_GB2312"/>
          <w:szCs w:val="32"/>
        </w:rPr>
        <w:t>“</w:t>
      </w:r>
      <w:r w:rsidRPr="00F57631">
        <w:rPr>
          <w:rFonts w:eastAsia="仿宋_GB2312"/>
          <w:szCs w:val="32"/>
        </w:rPr>
        <w:t>预算</w:t>
      </w:r>
      <w:r w:rsidRPr="00F57631">
        <w:rPr>
          <w:rFonts w:eastAsia="仿宋_GB2312"/>
          <w:szCs w:val="32"/>
        </w:rPr>
        <w:t>”</w:t>
      </w:r>
      <w:r w:rsidRPr="00F57631">
        <w:rPr>
          <w:rFonts w:eastAsia="仿宋_GB2312"/>
          <w:szCs w:val="32"/>
        </w:rPr>
        <w:t>）为</w:t>
      </w:r>
      <w:r>
        <w:t>618</w:t>
      </w:r>
      <w:r w:rsidR="009A1FBD">
        <w:t>.1</w:t>
      </w:r>
      <w:r w:rsidR="00FC421D">
        <w:rPr>
          <w:rFonts w:eastAsia="仿宋_GB2312"/>
          <w:szCs w:val="32"/>
        </w:rPr>
        <w:t>亿元</w:t>
      </w:r>
      <w:r w:rsidRPr="00F57631">
        <w:rPr>
          <w:rFonts w:eastAsia="仿宋_GB2312"/>
          <w:szCs w:val="32"/>
        </w:rPr>
        <w:t>，全年实际支出</w:t>
      </w:r>
      <w:r>
        <w:t>594</w:t>
      </w:r>
      <w:r w:rsidR="009A1FBD">
        <w:t>.6</w:t>
      </w:r>
      <w:r w:rsidR="00FC421D">
        <w:rPr>
          <w:rFonts w:eastAsia="仿宋_GB2312"/>
          <w:szCs w:val="32"/>
        </w:rPr>
        <w:t>亿元</w:t>
      </w:r>
      <w:r w:rsidRPr="00F57631">
        <w:rPr>
          <w:rFonts w:eastAsia="仿宋_GB2312"/>
          <w:szCs w:val="32"/>
        </w:rPr>
        <w:t>，为预算</w:t>
      </w:r>
      <w:r w:rsidRPr="00F57631">
        <w:rPr>
          <w:rFonts w:eastAsia="仿宋_GB2312"/>
          <w:szCs w:val="32"/>
        </w:rPr>
        <w:t>9</w:t>
      </w:r>
      <w:r>
        <w:rPr>
          <w:rFonts w:eastAsia="仿宋_GB2312"/>
          <w:szCs w:val="32"/>
        </w:rPr>
        <w:t>6.2</w:t>
      </w:r>
      <w:r w:rsidRPr="00F57631">
        <w:rPr>
          <w:rFonts w:eastAsia="仿宋_GB2312"/>
          <w:szCs w:val="32"/>
        </w:rPr>
        <w:t>%</w:t>
      </w:r>
      <w:r w:rsidRPr="00F57631">
        <w:rPr>
          <w:rFonts w:eastAsia="仿宋_GB2312"/>
          <w:szCs w:val="32"/>
        </w:rPr>
        <w:t>，按可比口径增长（下同）</w:t>
      </w:r>
      <w:r>
        <w:rPr>
          <w:rFonts w:eastAsia="仿宋_GB2312"/>
          <w:szCs w:val="32"/>
        </w:rPr>
        <w:t>37.3</w:t>
      </w:r>
      <w:r w:rsidRPr="00F57631">
        <w:rPr>
          <w:rFonts w:eastAsia="仿宋_GB2312"/>
          <w:szCs w:val="32"/>
        </w:rPr>
        <w:t>%</w:t>
      </w:r>
      <w:r w:rsidRPr="00F57631">
        <w:rPr>
          <w:rFonts w:eastAsia="仿宋_GB2312"/>
          <w:szCs w:val="30"/>
        </w:rPr>
        <w:t>（详见附表</w:t>
      </w:r>
      <w:r w:rsidRPr="00F57631">
        <w:rPr>
          <w:rFonts w:eastAsia="仿宋_GB2312"/>
          <w:szCs w:val="30"/>
        </w:rPr>
        <w:t>6</w:t>
      </w:r>
      <w:r w:rsidRPr="00F57631">
        <w:rPr>
          <w:rFonts w:eastAsia="仿宋_GB2312"/>
          <w:szCs w:val="30"/>
        </w:rPr>
        <w:t>）</w:t>
      </w:r>
      <w:r>
        <w:rPr>
          <w:rFonts w:eastAsia="仿宋_GB2312" w:hint="eastAsia"/>
          <w:szCs w:val="30"/>
        </w:rPr>
        <w:t>，</w:t>
      </w:r>
      <w:r w:rsidRPr="00F03E9D">
        <w:rPr>
          <w:rFonts w:eastAsia="仿宋_GB2312" w:hint="eastAsia"/>
          <w:szCs w:val="30"/>
        </w:rPr>
        <w:t>主要项目完成情况</w:t>
      </w:r>
      <w:r>
        <w:rPr>
          <w:rFonts w:eastAsia="仿宋_GB2312" w:hint="eastAsia"/>
          <w:szCs w:val="30"/>
        </w:rPr>
        <w:t>是</w:t>
      </w:r>
      <w:r w:rsidRPr="00F03E9D">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1</w:t>
      </w:r>
      <w:r w:rsidRPr="00645CBF">
        <w:rPr>
          <w:rFonts w:eastAsia="仿宋_GB2312" w:hint="eastAsia"/>
          <w:szCs w:val="30"/>
        </w:rPr>
        <w:t>．一般公共服务支出完成</w:t>
      </w:r>
      <w:r w:rsidRPr="00645CBF">
        <w:rPr>
          <w:rFonts w:eastAsia="仿宋_GB2312"/>
          <w:szCs w:val="30"/>
        </w:rPr>
        <w:t>16</w:t>
      </w:r>
      <w:r w:rsidR="009A1FBD">
        <w:rPr>
          <w:rFonts w:eastAsia="仿宋_GB2312"/>
          <w:szCs w:val="30"/>
        </w:rPr>
        <w:t>.4</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98.7%</w:t>
      </w:r>
      <w:r w:rsidRPr="00645CBF">
        <w:rPr>
          <w:rFonts w:eastAsia="仿宋_GB2312" w:hint="eastAsia"/>
          <w:szCs w:val="30"/>
        </w:rPr>
        <w:t>，增长</w:t>
      </w:r>
      <w:r w:rsidRPr="00645CBF">
        <w:rPr>
          <w:rFonts w:eastAsia="仿宋_GB2312"/>
          <w:szCs w:val="30"/>
        </w:rPr>
        <w:t>11.1%</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2</w:t>
      </w:r>
      <w:r w:rsidRPr="00645CBF">
        <w:rPr>
          <w:rFonts w:eastAsia="仿宋_GB2312" w:hint="eastAsia"/>
          <w:szCs w:val="30"/>
        </w:rPr>
        <w:t>．公共安全支出完成</w:t>
      </w:r>
      <w:r w:rsidRPr="00645CBF">
        <w:rPr>
          <w:rFonts w:eastAsia="仿宋_GB2312"/>
          <w:szCs w:val="30"/>
        </w:rPr>
        <w:t>25</w:t>
      </w:r>
      <w:r w:rsidR="009A1FBD">
        <w:rPr>
          <w:rFonts w:eastAsia="仿宋_GB2312"/>
          <w:szCs w:val="30"/>
        </w:rPr>
        <w:t>.9</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98.7%</w:t>
      </w:r>
      <w:r w:rsidRPr="00645CBF">
        <w:rPr>
          <w:rFonts w:eastAsia="仿宋_GB2312" w:hint="eastAsia"/>
          <w:szCs w:val="30"/>
        </w:rPr>
        <w:t>，增长</w:t>
      </w:r>
      <w:r w:rsidRPr="00645CBF">
        <w:rPr>
          <w:rFonts w:eastAsia="仿宋_GB2312"/>
          <w:szCs w:val="30"/>
        </w:rPr>
        <w:t>20.7%</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3</w:t>
      </w:r>
      <w:r w:rsidRPr="00645CBF">
        <w:rPr>
          <w:rFonts w:eastAsia="仿宋_GB2312" w:hint="eastAsia"/>
          <w:szCs w:val="30"/>
        </w:rPr>
        <w:t>．教育支出完成</w:t>
      </w:r>
      <w:r w:rsidRPr="00645CBF">
        <w:rPr>
          <w:rFonts w:eastAsia="仿宋_GB2312"/>
          <w:szCs w:val="30"/>
        </w:rPr>
        <w:t>47</w:t>
      </w:r>
      <w:r w:rsidR="009A1FBD">
        <w:rPr>
          <w:rFonts w:eastAsia="仿宋_GB2312"/>
          <w:szCs w:val="30"/>
        </w:rPr>
        <w:t>.7</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91.8%</w:t>
      </w:r>
      <w:r w:rsidRPr="00645CBF">
        <w:rPr>
          <w:rFonts w:eastAsia="仿宋_GB2312" w:hint="eastAsia"/>
          <w:szCs w:val="30"/>
        </w:rPr>
        <w:t>，增长</w:t>
      </w:r>
      <w:r w:rsidRPr="00645CBF">
        <w:rPr>
          <w:rFonts w:eastAsia="仿宋_GB2312"/>
          <w:szCs w:val="30"/>
        </w:rPr>
        <w:t>8.1%</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4</w:t>
      </w:r>
      <w:r w:rsidRPr="00645CBF">
        <w:rPr>
          <w:rFonts w:eastAsia="仿宋_GB2312" w:hint="eastAsia"/>
          <w:szCs w:val="30"/>
        </w:rPr>
        <w:t>．科学技术支出完成</w:t>
      </w:r>
      <w:r w:rsidRPr="00645CBF">
        <w:rPr>
          <w:rFonts w:eastAsia="仿宋_GB2312"/>
          <w:szCs w:val="30"/>
        </w:rPr>
        <w:t>7</w:t>
      </w:r>
      <w:r w:rsidR="009A1FBD">
        <w:rPr>
          <w:rFonts w:eastAsia="仿宋_GB2312"/>
          <w:szCs w:val="30"/>
        </w:rPr>
        <w:t>.4</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61.5%</w:t>
      </w:r>
      <w:r w:rsidRPr="00645CBF">
        <w:rPr>
          <w:rFonts w:eastAsia="仿宋_GB2312" w:hint="eastAsia"/>
          <w:szCs w:val="30"/>
        </w:rPr>
        <w:t>，增长</w:t>
      </w:r>
      <w:r w:rsidRPr="00645CBF">
        <w:rPr>
          <w:rFonts w:eastAsia="仿宋_GB2312"/>
          <w:szCs w:val="30"/>
        </w:rPr>
        <w:t>39.2%</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5</w:t>
      </w:r>
      <w:r w:rsidRPr="00645CBF">
        <w:rPr>
          <w:rFonts w:eastAsia="仿宋_GB2312" w:hint="eastAsia"/>
          <w:szCs w:val="30"/>
        </w:rPr>
        <w:t>．文化体育与传媒支出完成</w:t>
      </w:r>
      <w:r w:rsidRPr="00645CBF">
        <w:rPr>
          <w:rFonts w:eastAsia="仿宋_GB2312"/>
          <w:szCs w:val="30"/>
        </w:rPr>
        <w:t>5</w:t>
      </w:r>
      <w:r w:rsidR="009A1FBD">
        <w:rPr>
          <w:rFonts w:eastAsia="仿宋_GB2312"/>
          <w:szCs w:val="30"/>
        </w:rPr>
        <w:t>.2</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95.1%</w:t>
      </w:r>
      <w:r w:rsidRPr="00645CBF">
        <w:rPr>
          <w:rFonts w:eastAsia="仿宋_GB2312" w:hint="eastAsia"/>
          <w:szCs w:val="30"/>
        </w:rPr>
        <w:t>，增长</w:t>
      </w:r>
      <w:r w:rsidRPr="00645CBF">
        <w:rPr>
          <w:rFonts w:eastAsia="仿宋_GB2312"/>
          <w:szCs w:val="30"/>
        </w:rPr>
        <w:lastRenderedPageBreak/>
        <w:t>13.1%</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6</w:t>
      </w:r>
      <w:r w:rsidRPr="00645CBF">
        <w:rPr>
          <w:rFonts w:eastAsia="仿宋_GB2312" w:hint="eastAsia"/>
          <w:szCs w:val="30"/>
        </w:rPr>
        <w:t>．社会保障和就业支出完成</w:t>
      </w:r>
      <w:r w:rsidRPr="00645CBF">
        <w:rPr>
          <w:rFonts w:eastAsia="仿宋_GB2312"/>
          <w:szCs w:val="30"/>
        </w:rPr>
        <w:t>3</w:t>
      </w:r>
      <w:r w:rsidR="009A1FBD">
        <w:rPr>
          <w:rFonts w:eastAsia="仿宋_GB2312"/>
          <w:szCs w:val="30"/>
        </w:rPr>
        <w:t>8.0</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98.3%</w:t>
      </w:r>
      <w:r w:rsidRPr="00645CBF">
        <w:rPr>
          <w:rFonts w:eastAsia="仿宋_GB2312" w:hint="eastAsia"/>
          <w:szCs w:val="30"/>
        </w:rPr>
        <w:t>，增长</w:t>
      </w:r>
      <w:r w:rsidRPr="00645CBF">
        <w:rPr>
          <w:rFonts w:eastAsia="仿宋_GB2312"/>
          <w:szCs w:val="30"/>
        </w:rPr>
        <w:t>2.9%</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7</w:t>
      </w:r>
      <w:r w:rsidRPr="00645CBF">
        <w:rPr>
          <w:rFonts w:eastAsia="仿宋_GB2312" w:hint="eastAsia"/>
          <w:szCs w:val="30"/>
        </w:rPr>
        <w:t>．医疗卫生与计划生育支出完成</w:t>
      </w:r>
      <w:r w:rsidRPr="00645CBF">
        <w:rPr>
          <w:rFonts w:eastAsia="仿宋_GB2312"/>
          <w:szCs w:val="30"/>
        </w:rPr>
        <w:t>20</w:t>
      </w:r>
      <w:r w:rsidR="009A1FBD">
        <w:rPr>
          <w:rFonts w:eastAsia="仿宋_GB2312"/>
          <w:szCs w:val="30"/>
        </w:rPr>
        <w:t>.9</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96.7%</w:t>
      </w:r>
      <w:r w:rsidRPr="00645CBF">
        <w:rPr>
          <w:rFonts w:eastAsia="仿宋_GB2312" w:hint="eastAsia"/>
          <w:szCs w:val="30"/>
        </w:rPr>
        <w:t>，增长</w:t>
      </w:r>
      <w:r w:rsidRPr="00645CBF">
        <w:rPr>
          <w:rFonts w:eastAsia="仿宋_GB2312"/>
          <w:szCs w:val="30"/>
        </w:rPr>
        <w:t>6.6%</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8</w:t>
      </w:r>
      <w:r w:rsidRPr="00645CBF">
        <w:rPr>
          <w:rFonts w:eastAsia="仿宋_GB2312" w:hint="eastAsia"/>
          <w:szCs w:val="30"/>
        </w:rPr>
        <w:t>．节能环保支出完成</w:t>
      </w:r>
      <w:r w:rsidRPr="00645CBF">
        <w:rPr>
          <w:rFonts w:eastAsia="仿宋_GB2312"/>
          <w:szCs w:val="30"/>
        </w:rPr>
        <w:t>50</w:t>
      </w:r>
      <w:r w:rsidR="009A1FBD">
        <w:rPr>
          <w:rFonts w:eastAsia="仿宋_GB2312"/>
          <w:szCs w:val="30"/>
        </w:rPr>
        <w:t>.2</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89.9%</w:t>
      </w:r>
      <w:r w:rsidRPr="00645CBF">
        <w:rPr>
          <w:rFonts w:eastAsia="仿宋_GB2312" w:hint="eastAsia"/>
          <w:szCs w:val="30"/>
        </w:rPr>
        <w:t>，增长</w:t>
      </w:r>
      <w:r w:rsidRPr="00645CBF">
        <w:rPr>
          <w:rFonts w:eastAsia="仿宋_GB2312"/>
          <w:szCs w:val="30"/>
        </w:rPr>
        <w:t>5.4%</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9</w:t>
      </w:r>
      <w:r w:rsidRPr="00645CBF">
        <w:rPr>
          <w:rFonts w:eastAsia="仿宋_GB2312" w:hint="eastAsia"/>
          <w:szCs w:val="30"/>
        </w:rPr>
        <w:t>．城乡社区支出完成</w:t>
      </w:r>
      <w:r w:rsidRPr="00645CBF">
        <w:rPr>
          <w:rFonts w:eastAsia="仿宋_GB2312"/>
          <w:szCs w:val="30"/>
        </w:rPr>
        <w:t>273</w:t>
      </w:r>
      <w:r w:rsidR="009A1FBD">
        <w:rPr>
          <w:rFonts w:eastAsia="仿宋_GB2312"/>
          <w:szCs w:val="30"/>
        </w:rPr>
        <w:t>.9</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100%</w:t>
      </w:r>
      <w:r w:rsidRPr="00645CBF">
        <w:rPr>
          <w:rFonts w:eastAsia="仿宋_GB2312" w:hint="eastAsia"/>
          <w:szCs w:val="30"/>
        </w:rPr>
        <w:t>，增长</w:t>
      </w:r>
      <w:r w:rsidRPr="00645CBF">
        <w:rPr>
          <w:rFonts w:eastAsia="仿宋_GB2312"/>
          <w:szCs w:val="30"/>
        </w:rPr>
        <w:t>66.8%</w:t>
      </w:r>
      <w:r w:rsidRPr="00645CBF">
        <w:rPr>
          <w:rFonts w:eastAsia="仿宋_GB2312" w:hint="eastAsia"/>
          <w:szCs w:val="30"/>
        </w:rPr>
        <w:t>。主要原因是提前偿还以前年度城市基础设施债务。</w:t>
      </w:r>
    </w:p>
    <w:p w:rsidR="00660E02" w:rsidRPr="00645CBF" w:rsidRDefault="00660E02" w:rsidP="00660E02">
      <w:pPr>
        <w:spacing w:line="560" w:lineRule="exact"/>
        <w:ind w:firstLine="645"/>
        <w:rPr>
          <w:rFonts w:eastAsia="仿宋_GB2312"/>
          <w:szCs w:val="30"/>
        </w:rPr>
      </w:pPr>
      <w:r w:rsidRPr="00645CBF">
        <w:rPr>
          <w:rFonts w:eastAsia="仿宋_GB2312"/>
          <w:szCs w:val="30"/>
        </w:rPr>
        <w:t>10</w:t>
      </w:r>
      <w:r w:rsidRPr="00645CBF">
        <w:rPr>
          <w:rFonts w:eastAsia="仿宋_GB2312" w:hint="eastAsia"/>
          <w:szCs w:val="30"/>
        </w:rPr>
        <w:t>．农林水支出完成</w:t>
      </w:r>
      <w:r w:rsidR="009A1FBD">
        <w:rPr>
          <w:rFonts w:eastAsia="仿宋_GB2312"/>
          <w:szCs w:val="30"/>
        </w:rPr>
        <w:t>9.0</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78.6%</w:t>
      </w:r>
      <w:r w:rsidRPr="00645CBF">
        <w:rPr>
          <w:rFonts w:eastAsia="仿宋_GB2312" w:hint="eastAsia"/>
          <w:szCs w:val="30"/>
        </w:rPr>
        <w:t>，增长</w:t>
      </w:r>
      <w:r w:rsidRPr="00645CBF">
        <w:rPr>
          <w:rFonts w:eastAsia="仿宋_GB2312"/>
          <w:szCs w:val="30"/>
        </w:rPr>
        <w:t>7.8%</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11</w:t>
      </w:r>
      <w:r w:rsidRPr="00645CBF">
        <w:rPr>
          <w:rFonts w:eastAsia="仿宋_GB2312" w:hint="eastAsia"/>
          <w:szCs w:val="30"/>
        </w:rPr>
        <w:t>．交通运输支出完成</w:t>
      </w:r>
      <w:r w:rsidRPr="00645CBF">
        <w:rPr>
          <w:rFonts w:eastAsia="仿宋_GB2312"/>
          <w:szCs w:val="30"/>
        </w:rPr>
        <w:t>30</w:t>
      </w:r>
      <w:r w:rsidR="009A1FBD">
        <w:rPr>
          <w:rFonts w:eastAsia="仿宋_GB2312"/>
          <w:szCs w:val="30"/>
        </w:rPr>
        <w:t>.0</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90.1%</w:t>
      </w:r>
      <w:r w:rsidRPr="00645CBF">
        <w:rPr>
          <w:rFonts w:eastAsia="仿宋_GB2312" w:hint="eastAsia"/>
          <w:szCs w:val="30"/>
        </w:rPr>
        <w:t>，增长</w:t>
      </w:r>
      <w:r w:rsidRPr="00645CBF">
        <w:rPr>
          <w:rFonts w:eastAsia="仿宋_GB2312"/>
          <w:szCs w:val="30"/>
        </w:rPr>
        <w:t>10%</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12</w:t>
      </w:r>
      <w:r w:rsidRPr="00645CBF">
        <w:rPr>
          <w:rFonts w:eastAsia="仿宋_GB2312" w:hint="eastAsia"/>
          <w:szCs w:val="30"/>
        </w:rPr>
        <w:t>．资源勘探信息等支出完成</w:t>
      </w:r>
      <w:r w:rsidRPr="00645CBF">
        <w:rPr>
          <w:rFonts w:eastAsia="仿宋_GB2312"/>
          <w:szCs w:val="30"/>
        </w:rPr>
        <w:t>9</w:t>
      </w:r>
      <w:r w:rsidR="009A1FBD">
        <w:rPr>
          <w:rFonts w:eastAsia="仿宋_GB2312"/>
          <w:szCs w:val="30"/>
        </w:rPr>
        <w:t>.4</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99.2%</w:t>
      </w:r>
      <w:r w:rsidRPr="00645CBF">
        <w:rPr>
          <w:rFonts w:eastAsia="仿宋_GB2312" w:hint="eastAsia"/>
          <w:szCs w:val="30"/>
        </w:rPr>
        <w:t>，下降</w:t>
      </w:r>
      <w:r w:rsidRPr="00645CBF">
        <w:rPr>
          <w:rFonts w:eastAsia="仿宋_GB2312"/>
          <w:szCs w:val="30"/>
        </w:rPr>
        <w:t>40%</w:t>
      </w:r>
      <w:r w:rsidRPr="00645CBF">
        <w:rPr>
          <w:rFonts w:eastAsia="仿宋_GB2312" w:hint="eastAsia"/>
          <w:szCs w:val="30"/>
        </w:rPr>
        <w:t>。主要原因是</w:t>
      </w:r>
      <w:r w:rsidRPr="00645CBF">
        <w:rPr>
          <w:rFonts w:eastAsia="仿宋_GB2312"/>
          <w:szCs w:val="30"/>
        </w:rPr>
        <w:t>2015</w:t>
      </w:r>
      <w:r w:rsidRPr="00645CBF">
        <w:rPr>
          <w:rFonts w:eastAsia="仿宋_GB2312" w:hint="eastAsia"/>
          <w:szCs w:val="30"/>
        </w:rPr>
        <w:t>年拨付宇</w:t>
      </w:r>
      <w:proofErr w:type="gramStart"/>
      <w:r w:rsidRPr="00645CBF">
        <w:rPr>
          <w:rFonts w:eastAsia="仿宋_GB2312" w:hint="eastAsia"/>
          <w:szCs w:val="30"/>
        </w:rPr>
        <w:t>通重工新</w:t>
      </w:r>
      <w:proofErr w:type="gramEnd"/>
      <w:r w:rsidRPr="00645CBF">
        <w:rPr>
          <w:rFonts w:eastAsia="仿宋_GB2312" w:hint="eastAsia"/>
          <w:szCs w:val="30"/>
        </w:rPr>
        <w:t>项目建设资金</w:t>
      </w:r>
      <w:r w:rsidRPr="00645CBF">
        <w:rPr>
          <w:rFonts w:eastAsia="仿宋_GB2312"/>
          <w:szCs w:val="30"/>
        </w:rPr>
        <w:t>5</w:t>
      </w:r>
      <w:r w:rsidR="009A1FBD">
        <w:rPr>
          <w:rFonts w:eastAsia="仿宋_GB2312"/>
          <w:szCs w:val="30"/>
        </w:rPr>
        <w:t>.2</w:t>
      </w:r>
      <w:r w:rsidR="00FC421D">
        <w:rPr>
          <w:rFonts w:eastAsia="仿宋_GB2312" w:hint="eastAsia"/>
          <w:szCs w:val="30"/>
        </w:rPr>
        <w:t>亿元</w:t>
      </w:r>
      <w:r w:rsidRPr="00645CBF">
        <w:rPr>
          <w:rFonts w:eastAsia="仿宋_GB2312" w:hint="eastAsia"/>
          <w:szCs w:val="30"/>
        </w:rPr>
        <w:t>，</w:t>
      </w:r>
      <w:r w:rsidRPr="00645CBF">
        <w:rPr>
          <w:rFonts w:eastAsia="仿宋_GB2312"/>
          <w:szCs w:val="30"/>
        </w:rPr>
        <w:t>2016</w:t>
      </w:r>
      <w:r w:rsidRPr="00645CBF">
        <w:rPr>
          <w:rFonts w:eastAsia="仿宋_GB2312" w:hint="eastAsia"/>
          <w:szCs w:val="30"/>
        </w:rPr>
        <w:t>年无此因素。</w:t>
      </w:r>
    </w:p>
    <w:p w:rsidR="00660E02" w:rsidRPr="00645CBF" w:rsidRDefault="00660E02" w:rsidP="00660E02">
      <w:pPr>
        <w:spacing w:line="560" w:lineRule="exact"/>
        <w:ind w:firstLine="645"/>
        <w:rPr>
          <w:rFonts w:eastAsia="仿宋_GB2312"/>
          <w:szCs w:val="30"/>
        </w:rPr>
      </w:pPr>
      <w:r w:rsidRPr="00645CBF">
        <w:rPr>
          <w:rFonts w:eastAsia="仿宋_GB2312"/>
          <w:szCs w:val="30"/>
        </w:rPr>
        <w:t>13</w:t>
      </w:r>
      <w:r w:rsidRPr="00645CBF">
        <w:rPr>
          <w:rFonts w:eastAsia="仿宋_GB2312" w:hint="eastAsia"/>
          <w:szCs w:val="30"/>
        </w:rPr>
        <w:t>．商业服务业等支出完成</w:t>
      </w:r>
      <w:r w:rsidRPr="00645CBF">
        <w:rPr>
          <w:rFonts w:eastAsia="仿宋_GB2312"/>
          <w:szCs w:val="30"/>
        </w:rPr>
        <w:t>4</w:t>
      </w:r>
      <w:r w:rsidR="009A1FBD">
        <w:rPr>
          <w:rFonts w:eastAsia="仿宋_GB2312"/>
          <w:szCs w:val="30"/>
        </w:rPr>
        <w:t>.7</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86.7%</w:t>
      </w:r>
      <w:r w:rsidRPr="00645CBF">
        <w:rPr>
          <w:rFonts w:eastAsia="仿宋_GB2312" w:hint="eastAsia"/>
          <w:szCs w:val="30"/>
        </w:rPr>
        <w:t>，增长</w:t>
      </w:r>
      <w:r w:rsidRPr="00645CBF">
        <w:rPr>
          <w:rFonts w:eastAsia="仿宋_GB2312"/>
          <w:szCs w:val="30"/>
        </w:rPr>
        <w:t>1.9%</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14</w:t>
      </w:r>
      <w:r w:rsidRPr="00645CBF">
        <w:rPr>
          <w:rFonts w:eastAsia="仿宋_GB2312" w:hint="eastAsia"/>
          <w:szCs w:val="30"/>
        </w:rPr>
        <w:t>．金融支出完成</w:t>
      </w:r>
      <w:r w:rsidRPr="00645CBF">
        <w:rPr>
          <w:rFonts w:eastAsia="仿宋_GB2312"/>
          <w:szCs w:val="30"/>
        </w:rPr>
        <w:t>2</w:t>
      </w:r>
      <w:r w:rsidR="009A1FBD">
        <w:rPr>
          <w:rFonts w:eastAsia="仿宋_GB2312"/>
          <w:szCs w:val="30"/>
        </w:rPr>
        <w:t>.4</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100%</w:t>
      </w:r>
      <w:r w:rsidRPr="00645CBF">
        <w:rPr>
          <w:rFonts w:eastAsia="仿宋_GB2312" w:hint="eastAsia"/>
          <w:szCs w:val="30"/>
        </w:rPr>
        <w:t>，增长</w:t>
      </w:r>
      <w:r w:rsidRPr="00645CBF">
        <w:rPr>
          <w:rFonts w:eastAsia="仿宋_GB2312"/>
          <w:szCs w:val="30"/>
        </w:rPr>
        <w:t>2.4%</w:t>
      </w:r>
      <w:r w:rsidRPr="00645CBF">
        <w:rPr>
          <w:rFonts w:eastAsia="仿宋_GB2312" w:hint="eastAsia"/>
          <w:szCs w:val="30"/>
        </w:rPr>
        <w:t>。</w:t>
      </w:r>
    </w:p>
    <w:p w:rsidR="00660E02" w:rsidRPr="00645CBF" w:rsidRDefault="00660E02" w:rsidP="00660E02">
      <w:pPr>
        <w:spacing w:line="560" w:lineRule="exact"/>
        <w:ind w:firstLine="645"/>
        <w:rPr>
          <w:rFonts w:eastAsia="仿宋_GB2312"/>
          <w:szCs w:val="30"/>
        </w:rPr>
      </w:pPr>
      <w:r w:rsidRPr="00645CBF">
        <w:rPr>
          <w:rFonts w:eastAsia="仿宋_GB2312"/>
          <w:szCs w:val="30"/>
        </w:rPr>
        <w:t>15</w:t>
      </w:r>
      <w:r w:rsidRPr="00645CBF">
        <w:rPr>
          <w:rFonts w:eastAsia="仿宋_GB2312" w:hint="eastAsia"/>
          <w:szCs w:val="30"/>
        </w:rPr>
        <w:t>．国土海洋气象等支出完成</w:t>
      </w:r>
      <w:r w:rsidR="006614F7">
        <w:rPr>
          <w:rFonts w:eastAsia="仿宋_GB2312"/>
          <w:szCs w:val="30"/>
        </w:rPr>
        <w:t>0.9</w:t>
      </w:r>
      <w:r w:rsidR="00A13844">
        <w:rPr>
          <w:rFonts w:eastAsia="仿宋_GB2312" w:hint="eastAsia"/>
          <w:szCs w:val="30"/>
        </w:rPr>
        <w:t>亿</w:t>
      </w:r>
      <w:r w:rsidR="00FC421D">
        <w:rPr>
          <w:rFonts w:eastAsia="仿宋_GB2312" w:hint="eastAsia"/>
          <w:szCs w:val="30"/>
        </w:rPr>
        <w:t>元</w:t>
      </w:r>
      <w:r w:rsidRPr="00645CBF">
        <w:rPr>
          <w:rFonts w:eastAsia="仿宋_GB2312" w:hint="eastAsia"/>
          <w:szCs w:val="30"/>
        </w:rPr>
        <w:t>，为预算</w:t>
      </w:r>
      <w:r w:rsidRPr="00645CBF">
        <w:rPr>
          <w:rFonts w:eastAsia="仿宋_GB2312"/>
          <w:szCs w:val="30"/>
        </w:rPr>
        <w:t>90.2%</w:t>
      </w:r>
      <w:r w:rsidRPr="00645CBF">
        <w:rPr>
          <w:rFonts w:eastAsia="仿宋_GB2312" w:hint="eastAsia"/>
          <w:szCs w:val="30"/>
        </w:rPr>
        <w:t>，和上年持平。</w:t>
      </w:r>
    </w:p>
    <w:p w:rsidR="00660E02" w:rsidRPr="00645CBF" w:rsidRDefault="00660E02" w:rsidP="00660E02">
      <w:pPr>
        <w:spacing w:line="560" w:lineRule="exact"/>
        <w:ind w:firstLine="645"/>
        <w:rPr>
          <w:rFonts w:eastAsia="仿宋_GB2312"/>
          <w:szCs w:val="30"/>
        </w:rPr>
      </w:pPr>
      <w:r w:rsidRPr="00645CBF">
        <w:rPr>
          <w:rFonts w:eastAsia="仿宋_GB2312"/>
          <w:szCs w:val="30"/>
        </w:rPr>
        <w:t>16</w:t>
      </w:r>
      <w:r w:rsidRPr="00645CBF">
        <w:rPr>
          <w:rFonts w:eastAsia="仿宋_GB2312" w:hint="eastAsia"/>
          <w:szCs w:val="30"/>
        </w:rPr>
        <w:t>．住房保障支出完成</w:t>
      </w:r>
      <w:r w:rsidRPr="00645CBF">
        <w:rPr>
          <w:rFonts w:eastAsia="仿宋_GB2312"/>
          <w:szCs w:val="30"/>
        </w:rPr>
        <w:t>8</w:t>
      </w:r>
      <w:r w:rsidR="009A1FBD">
        <w:rPr>
          <w:rFonts w:eastAsia="仿宋_GB2312"/>
          <w:szCs w:val="30"/>
        </w:rPr>
        <w:t>.7</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100%</w:t>
      </w:r>
      <w:r w:rsidRPr="00645CBF">
        <w:rPr>
          <w:rFonts w:eastAsia="仿宋_GB2312" w:hint="eastAsia"/>
          <w:szCs w:val="30"/>
        </w:rPr>
        <w:t>，增长</w:t>
      </w:r>
      <w:r w:rsidRPr="00645CBF">
        <w:rPr>
          <w:rFonts w:eastAsia="仿宋_GB2312"/>
          <w:szCs w:val="30"/>
        </w:rPr>
        <w:t>129.6%</w:t>
      </w:r>
      <w:r w:rsidRPr="00645CBF">
        <w:rPr>
          <w:rFonts w:eastAsia="仿宋_GB2312" w:hint="eastAsia"/>
          <w:szCs w:val="30"/>
        </w:rPr>
        <w:t>。主要原因是上级补助保障性安居工程专项资金增加较多。</w:t>
      </w:r>
    </w:p>
    <w:p w:rsidR="00660E02" w:rsidRPr="00645CBF" w:rsidRDefault="00660E02" w:rsidP="00660E02">
      <w:pPr>
        <w:spacing w:line="560" w:lineRule="exact"/>
        <w:ind w:firstLine="645"/>
        <w:rPr>
          <w:rFonts w:eastAsia="仿宋_GB2312"/>
          <w:szCs w:val="30"/>
        </w:rPr>
      </w:pPr>
      <w:r w:rsidRPr="00645CBF">
        <w:rPr>
          <w:rFonts w:eastAsia="仿宋_GB2312"/>
          <w:szCs w:val="30"/>
        </w:rPr>
        <w:t>17</w:t>
      </w:r>
      <w:r w:rsidRPr="00645CBF">
        <w:rPr>
          <w:rFonts w:eastAsia="仿宋_GB2312" w:hint="eastAsia"/>
          <w:szCs w:val="30"/>
        </w:rPr>
        <w:t>．粮油物资储备支出完成</w:t>
      </w:r>
      <w:r w:rsidRPr="00645CBF">
        <w:rPr>
          <w:rFonts w:eastAsia="仿宋_GB2312"/>
          <w:szCs w:val="30"/>
        </w:rPr>
        <w:t>1</w:t>
      </w:r>
      <w:r w:rsidR="009A1FBD">
        <w:rPr>
          <w:rFonts w:eastAsia="仿宋_GB2312"/>
          <w:szCs w:val="30"/>
        </w:rPr>
        <w:t>.2</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98.3%</w:t>
      </w:r>
      <w:r w:rsidRPr="00645CBF">
        <w:rPr>
          <w:rFonts w:eastAsia="仿宋_GB2312" w:hint="eastAsia"/>
          <w:szCs w:val="30"/>
        </w:rPr>
        <w:t>，和上年持平。</w:t>
      </w:r>
    </w:p>
    <w:p w:rsidR="00660E02" w:rsidRDefault="00660E02" w:rsidP="00660E02">
      <w:pPr>
        <w:spacing w:line="560" w:lineRule="exact"/>
        <w:ind w:firstLine="645"/>
        <w:rPr>
          <w:rFonts w:eastAsia="仿宋_GB2312"/>
          <w:szCs w:val="30"/>
        </w:rPr>
      </w:pPr>
      <w:r w:rsidRPr="00645CBF">
        <w:rPr>
          <w:rFonts w:eastAsia="仿宋_GB2312"/>
          <w:szCs w:val="30"/>
        </w:rPr>
        <w:t>18</w:t>
      </w:r>
      <w:r w:rsidRPr="00645CBF">
        <w:rPr>
          <w:rFonts w:eastAsia="仿宋_GB2312" w:hint="eastAsia"/>
          <w:szCs w:val="30"/>
        </w:rPr>
        <w:t>．债务付息支出完成</w:t>
      </w:r>
      <w:r w:rsidRPr="00645CBF">
        <w:rPr>
          <w:rFonts w:eastAsia="仿宋_GB2312"/>
          <w:szCs w:val="30"/>
        </w:rPr>
        <w:t>41</w:t>
      </w:r>
      <w:r w:rsidR="009A1FBD">
        <w:rPr>
          <w:rFonts w:eastAsia="仿宋_GB2312"/>
          <w:szCs w:val="30"/>
        </w:rPr>
        <w:t>.4</w:t>
      </w:r>
      <w:r w:rsidR="00FC421D">
        <w:rPr>
          <w:rFonts w:eastAsia="仿宋_GB2312" w:hint="eastAsia"/>
          <w:szCs w:val="30"/>
        </w:rPr>
        <w:t>亿元</w:t>
      </w:r>
      <w:r w:rsidRPr="00645CBF">
        <w:rPr>
          <w:rFonts w:eastAsia="仿宋_GB2312" w:hint="eastAsia"/>
          <w:szCs w:val="30"/>
        </w:rPr>
        <w:t>，为预算</w:t>
      </w:r>
      <w:r w:rsidRPr="00645CBF">
        <w:rPr>
          <w:rFonts w:eastAsia="仿宋_GB2312"/>
          <w:szCs w:val="30"/>
        </w:rPr>
        <w:t>100%</w:t>
      </w:r>
      <w:r w:rsidRPr="00645CBF">
        <w:rPr>
          <w:rFonts w:eastAsia="仿宋_GB2312" w:hint="eastAsia"/>
          <w:szCs w:val="30"/>
        </w:rPr>
        <w:t>，增长</w:t>
      </w:r>
      <w:r w:rsidRPr="00645CBF">
        <w:rPr>
          <w:rFonts w:eastAsia="仿宋_GB2312"/>
          <w:szCs w:val="30"/>
        </w:rPr>
        <w:t>44.8%</w:t>
      </w:r>
      <w:r w:rsidRPr="00645CBF">
        <w:rPr>
          <w:rFonts w:eastAsia="仿宋_GB2312" w:hint="eastAsia"/>
          <w:szCs w:val="30"/>
        </w:rPr>
        <w:t>。</w:t>
      </w:r>
      <w:r w:rsidRPr="000B469D">
        <w:rPr>
          <w:rFonts w:eastAsia="仿宋_GB2312" w:hint="eastAsia"/>
          <w:szCs w:val="30"/>
        </w:rPr>
        <w:t>主要原因是</w:t>
      </w:r>
      <w:r w:rsidRPr="000B469D">
        <w:rPr>
          <w:rFonts w:eastAsia="仿宋_GB2312" w:hint="eastAsia"/>
          <w:szCs w:val="30"/>
        </w:rPr>
        <w:t>2015</w:t>
      </w:r>
      <w:r w:rsidRPr="000B469D">
        <w:rPr>
          <w:rFonts w:eastAsia="仿宋_GB2312" w:hint="eastAsia"/>
          <w:szCs w:val="30"/>
        </w:rPr>
        <w:t>年部分债务付息支出未在该科目反映。</w:t>
      </w:r>
    </w:p>
    <w:p w:rsidR="00660E02" w:rsidRPr="00F57631" w:rsidRDefault="00660E02" w:rsidP="00660E02">
      <w:pPr>
        <w:spacing w:line="560" w:lineRule="exact"/>
        <w:ind w:firstLine="645"/>
        <w:rPr>
          <w:rFonts w:eastAsia="楷体_GB2312"/>
          <w:b/>
          <w:szCs w:val="30"/>
        </w:rPr>
      </w:pPr>
      <w:r w:rsidRPr="00F57631">
        <w:rPr>
          <w:rFonts w:eastAsia="楷体_GB2312" w:hint="eastAsia"/>
          <w:b/>
          <w:szCs w:val="30"/>
        </w:rPr>
        <w:lastRenderedPageBreak/>
        <w:t>（三）</w:t>
      </w:r>
      <w:r w:rsidRPr="00F57631">
        <w:rPr>
          <w:rFonts w:eastAsia="楷体_GB2312" w:hint="eastAsia"/>
          <w:b/>
          <w:kern w:val="0"/>
          <w:szCs w:val="30"/>
        </w:rPr>
        <w:t>市本级一般公共预算收支平衡情况</w:t>
      </w:r>
    </w:p>
    <w:p w:rsidR="00660E02" w:rsidRPr="00AF60E1" w:rsidRDefault="00660E02" w:rsidP="00660E02">
      <w:pPr>
        <w:spacing w:line="560" w:lineRule="exact"/>
        <w:ind w:firstLineChars="196" w:firstLine="619"/>
        <w:rPr>
          <w:rFonts w:eastAsia="仿宋_GB2312"/>
          <w:szCs w:val="32"/>
        </w:rPr>
      </w:pPr>
      <w:r w:rsidRPr="00AF60E1">
        <w:rPr>
          <w:rFonts w:eastAsia="仿宋_GB2312"/>
          <w:szCs w:val="32"/>
        </w:rPr>
        <w:t>2016</w:t>
      </w:r>
      <w:r w:rsidRPr="00AF60E1">
        <w:rPr>
          <w:rFonts w:eastAsia="仿宋_GB2312" w:hint="eastAsia"/>
          <w:szCs w:val="32"/>
        </w:rPr>
        <w:t>年，</w:t>
      </w:r>
      <w:r>
        <w:rPr>
          <w:rFonts w:eastAsia="仿宋_GB2312" w:hint="eastAsia"/>
          <w:szCs w:val="32"/>
        </w:rPr>
        <w:t>市本级</w:t>
      </w:r>
      <w:r w:rsidRPr="00AF60E1">
        <w:rPr>
          <w:rFonts w:eastAsia="仿宋_GB2312" w:hint="eastAsia"/>
          <w:szCs w:val="32"/>
        </w:rPr>
        <w:t>一般公共预算收入总计</w:t>
      </w:r>
      <w:r w:rsidRPr="006C5994">
        <w:rPr>
          <w:rFonts w:eastAsia="仿宋_GB2312"/>
          <w:szCs w:val="32"/>
        </w:rPr>
        <w:t>1360</w:t>
      </w:r>
      <w:r w:rsidR="009A1FBD">
        <w:rPr>
          <w:rFonts w:eastAsia="仿宋_GB2312"/>
          <w:szCs w:val="32"/>
        </w:rPr>
        <w:t>.8</w:t>
      </w:r>
      <w:r w:rsidR="00FC421D">
        <w:rPr>
          <w:rFonts w:eastAsia="仿宋_GB2312" w:hint="eastAsia"/>
          <w:szCs w:val="32"/>
        </w:rPr>
        <w:t>亿元</w:t>
      </w:r>
      <w:r w:rsidRPr="00AF60E1">
        <w:rPr>
          <w:rFonts w:eastAsia="仿宋_GB2312" w:hint="eastAsia"/>
          <w:szCs w:val="32"/>
        </w:rPr>
        <w:t>，其中：一般公共预算收入</w:t>
      </w:r>
      <w:r w:rsidRPr="006C5994">
        <w:rPr>
          <w:rFonts w:eastAsia="仿宋_GB2312"/>
          <w:szCs w:val="32"/>
        </w:rPr>
        <w:t>418</w:t>
      </w:r>
      <w:r w:rsidR="009A1FBD">
        <w:rPr>
          <w:rFonts w:eastAsia="仿宋_GB2312"/>
          <w:szCs w:val="32"/>
        </w:rPr>
        <w:t>.5</w:t>
      </w:r>
      <w:r w:rsidR="00FC421D">
        <w:rPr>
          <w:rFonts w:eastAsia="仿宋_GB2312" w:hint="eastAsia"/>
          <w:szCs w:val="32"/>
        </w:rPr>
        <w:t>亿元</w:t>
      </w:r>
      <w:r w:rsidRPr="00AF60E1">
        <w:rPr>
          <w:rFonts w:eastAsia="仿宋_GB2312" w:hint="eastAsia"/>
          <w:szCs w:val="32"/>
        </w:rPr>
        <w:t>，</w:t>
      </w:r>
      <w:r w:rsidRPr="00F57631">
        <w:rPr>
          <w:rFonts w:eastAsia="仿宋_GB2312" w:hint="eastAsia"/>
          <w:szCs w:val="32"/>
        </w:rPr>
        <w:t>上级补助收入（不含省直接补助巩义市和中牟县部分）</w:t>
      </w:r>
      <w:r>
        <w:rPr>
          <w:rFonts w:eastAsia="仿宋_GB2312"/>
          <w:szCs w:val="32"/>
        </w:rPr>
        <w:t>278</w:t>
      </w:r>
      <w:r w:rsidR="009A1FBD">
        <w:rPr>
          <w:rFonts w:eastAsia="仿宋_GB2312"/>
          <w:szCs w:val="32"/>
        </w:rPr>
        <w:t>.1</w:t>
      </w:r>
      <w:r w:rsidR="00FC421D">
        <w:rPr>
          <w:rFonts w:eastAsia="仿宋_GB2312" w:hint="eastAsia"/>
          <w:szCs w:val="32"/>
        </w:rPr>
        <w:t>亿元</w:t>
      </w:r>
      <w:r w:rsidRPr="00AF60E1">
        <w:rPr>
          <w:rFonts w:eastAsia="仿宋_GB2312" w:hint="eastAsia"/>
          <w:szCs w:val="32"/>
        </w:rPr>
        <w:t>，</w:t>
      </w:r>
      <w:r w:rsidRPr="00F57631">
        <w:rPr>
          <w:rFonts w:eastAsia="仿宋_GB2312" w:hint="eastAsia"/>
          <w:szCs w:val="32"/>
        </w:rPr>
        <w:t>县（市、区）上解市本级收入</w:t>
      </w:r>
      <w:r>
        <w:rPr>
          <w:rFonts w:eastAsia="仿宋_GB2312"/>
          <w:szCs w:val="32"/>
        </w:rPr>
        <w:t>140</w:t>
      </w:r>
      <w:r w:rsidR="009A1FBD">
        <w:rPr>
          <w:rFonts w:eastAsia="仿宋_GB2312"/>
          <w:szCs w:val="32"/>
        </w:rPr>
        <w:t>.4</w:t>
      </w:r>
      <w:r w:rsidR="00FC421D">
        <w:rPr>
          <w:rFonts w:eastAsia="仿宋_GB2312" w:hint="eastAsia"/>
          <w:szCs w:val="32"/>
        </w:rPr>
        <w:t>亿元</w:t>
      </w:r>
      <w:r>
        <w:rPr>
          <w:rFonts w:eastAsia="仿宋_GB2312" w:hint="eastAsia"/>
          <w:szCs w:val="32"/>
        </w:rPr>
        <w:t>，</w:t>
      </w:r>
      <w:r w:rsidRPr="00AF60E1">
        <w:rPr>
          <w:rFonts w:eastAsia="仿宋_GB2312" w:hint="eastAsia"/>
          <w:szCs w:val="32"/>
        </w:rPr>
        <w:t>一般债券转贷收入</w:t>
      </w:r>
      <w:r>
        <w:rPr>
          <w:rFonts w:eastAsia="仿宋_GB2312"/>
          <w:szCs w:val="32"/>
        </w:rPr>
        <w:t>330</w:t>
      </w:r>
      <w:r w:rsidR="009A1FBD">
        <w:rPr>
          <w:rFonts w:eastAsia="仿宋_GB2312"/>
          <w:szCs w:val="32"/>
        </w:rPr>
        <w:t>.7</w:t>
      </w:r>
      <w:r w:rsidR="00FC421D">
        <w:rPr>
          <w:rFonts w:eastAsia="仿宋_GB2312" w:hint="eastAsia"/>
          <w:szCs w:val="32"/>
        </w:rPr>
        <w:t>亿元</w:t>
      </w:r>
      <w:r w:rsidRPr="00AF60E1">
        <w:rPr>
          <w:rFonts w:eastAsia="仿宋_GB2312" w:hint="eastAsia"/>
          <w:szCs w:val="32"/>
        </w:rPr>
        <w:t>，上年结余收入</w:t>
      </w:r>
      <w:r w:rsidRPr="006C5994">
        <w:rPr>
          <w:rFonts w:eastAsia="仿宋_GB2312"/>
          <w:szCs w:val="32"/>
        </w:rPr>
        <w:t>19</w:t>
      </w:r>
      <w:r w:rsidR="009A1FBD">
        <w:rPr>
          <w:rFonts w:eastAsia="仿宋_GB2312"/>
          <w:szCs w:val="32"/>
        </w:rPr>
        <w:t>.</w:t>
      </w:r>
      <w:r w:rsidR="0005376E">
        <w:rPr>
          <w:rFonts w:eastAsia="仿宋_GB2312"/>
          <w:szCs w:val="32"/>
        </w:rPr>
        <w:t>8</w:t>
      </w:r>
      <w:r w:rsidR="00FC421D">
        <w:rPr>
          <w:rFonts w:eastAsia="仿宋_GB2312" w:hint="eastAsia"/>
          <w:szCs w:val="32"/>
        </w:rPr>
        <w:t>亿元</w:t>
      </w:r>
      <w:r w:rsidRPr="00AF60E1">
        <w:rPr>
          <w:rFonts w:eastAsia="仿宋_GB2312" w:hint="eastAsia"/>
          <w:szCs w:val="32"/>
        </w:rPr>
        <w:t>，调入预算稳定调节基金</w:t>
      </w:r>
      <w:r>
        <w:rPr>
          <w:rFonts w:eastAsia="仿宋_GB2312"/>
          <w:szCs w:val="32"/>
        </w:rPr>
        <w:t>124</w:t>
      </w:r>
      <w:r w:rsidR="009A1FBD">
        <w:rPr>
          <w:rFonts w:eastAsia="仿宋_GB2312"/>
          <w:szCs w:val="32"/>
        </w:rPr>
        <w:t>.2</w:t>
      </w:r>
      <w:r w:rsidR="00FC421D">
        <w:rPr>
          <w:rFonts w:eastAsia="仿宋_GB2312" w:hint="eastAsia"/>
          <w:szCs w:val="32"/>
        </w:rPr>
        <w:t>亿元</w:t>
      </w:r>
      <w:r w:rsidRPr="00AF60E1">
        <w:rPr>
          <w:rFonts w:eastAsia="仿宋_GB2312" w:hint="eastAsia"/>
          <w:szCs w:val="32"/>
        </w:rPr>
        <w:t>，调入资金</w:t>
      </w:r>
      <w:r>
        <w:rPr>
          <w:rFonts w:eastAsia="仿宋_GB2312"/>
          <w:szCs w:val="32"/>
        </w:rPr>
        <w:t>49</w:t>
      </w:r>
      <w:r w:rsidR="009A1FBD">
        <w:rPr>
          <w:rFonts w:eastAsia="仿宋_GB2312"/>
          <w:szCs w:val="32"/>
        </w:rPr>
        <w:t>.1</w:t>
      </w:r>
      <w:r w:rsidR="00FC421D">
        <w:rPr>
          <w:rFonts w:eastAsia="仿宋_GB2312" w:hint="eastAsia"/>
          <w:szCs w:val="32"/>
        </w:rPr>
        <w:t>亿元</w:t>
      </w:r>
      <w:r w:rsidRPr="00AF60E1">
        <w:rPr>
          <w:rFonts w:eastAsia="仿宋_GB2312" w:hint="eastAsia"/>
          <w:szCs w:val="32"/>
        </w:rPr>
        <w:t>。</w:t>
      </w:r>
    </w:p>
    <w:p w:rsidR="00660E02" w:rsidRPr="00AF60E1" w:rsidRDefault="00660E02" w:rsidP="00660E02">
      <w:pPr>
        <w:spacing w:line="560" w:lineRule="exact"/>
        <w:ind w:firstLineChars="196" w:firstLine="619"/>
        <w:rPr>
          <w:rFonts w:eastAsia="仿宋_GB2312"/>
          <w:szCs w:val="32"/>
        </w:rPr>
      </w:pPr>
      <w:r>
        <w:rPr>
          <w:rFonts w:eastAsia="仿宋_GB2312" w:hint="eastAsia"/>
          <w:szCs w:val="32"/>
        </w:rPr>
        <w:t>市本级</w:t>
      </w:r>
      <w:r w:rsidRPr="00AF60E1">
        <w:rPr>
          <w:rFonts w:eastAsia="仿宋_GB2312" w:hint="eastAsia"/>
          <w:szCs w:val="32"/>
        </w:rPr>
        <w:t>一般公共预算支出总计</w:t>
      </w:r>
      <w:r w:rsidRPr="006C5994">
        <w:rPr>
          <w:rFonts w:eastAsia="仿宋_GB2312"/>
          <w:szCs w:val="32"/>
        </w:rPr>
        <w:t>1337</w:t>
      </w:r>
      <w:r w:rsidR="009A1FBD">
        <w:rPr>
          <w:rFonts w:eastAsia="仿宋_GB2312"/>
          <w:szCs w:val="32"/>
        </w:rPr>
        <w:t>.3</w:t>
      </w:r>
      <w:r w:rsidR="00FC421D">
        <w:rPr>
          <w:rFonts w:eastAsia="仿宋_GB2312" w:hint="eastAsia"/>
          <w:szCs w:val="32"/>
        </w:rPr>
        <w:t>亿元</w:t>
      </w:r>
      <w:r w:rsidRPr="00AF60E1">
        <w:rPr>
          <w:rFonts w:eastAsia="仿宋_GB2312" w:hint="eastAsia"/>
          <w:szCs w:val="32"/>
        </w:rPr>
        <w:t>，其中：一般公共预算支出</w:t>
      </w:r>
      <w:r w:rsidRPr="00D768DD">
        <w:rPr>
          <w:rFonts w:eastAsia="仿宋_GB2312"/>
          <w:szCs w:val="32"/>
        </w:rPr>
        <w:t>594</w:t>
      </w:r>
      <w:r w:rsidR="009A1FBD">
        <w:rPr>
          <w:rFonts w:eastAsia="仿宋_GB2312"/>
          <w:szCs w:val="32"/>
        </w:rPr>
        <w:t>.6</w:t>
      </w:r>
      <w:r w:rsidR="00FC421D">
        <w:rPr>
          <w:rFonts w:eastAsia="仿宋_GB2312" w:hint="eastAsia"/>
          <w:szCs w:val="32"/>
        </w:rPr>
        <w:t>亿元</w:t>
      </w:r>
      <w:r w:rsidRPr="00AF60E1">
        <w:rPr>
          <w:rFonts w:eastAsia="仿宋_GB2312" w:hint="eastAsia"/>
          <w:szCs w:val="32"/>
        </w:rPr>
        <w:t>，</w:t>
      </w:r>
      <w:r>
        <w:rPr>
          <w:rFonts w:eastAsia="仿宋_GB2312" w:hint="eastAsia"/>
          <w:szCs w:val="32"/>
        </w:rPr>
        <w:t>补助</w:t>
      </w:r>
      <w:r w:rsidRPr="00F57631">
        <w:rPr>
          <w:rFonts w:eastAsia="仿宋_GB2312" w:hint="eastAsia"/>
          <w:szCs w:val="32"/>
        </w:rPr>
        <w:t>县（市、区）</w:t>
      </w:r>
      <w:r>
        <w:rPr>
          <w:rFonts w:eastAsia="仿宋_GB2312" w:hint="eastAsia"/>
          <w:szCs w:val="32"/>
        </w:rPr>
        <w:t>支出</w:t>
      </w:r>
      <w:r>
        <w:rPr>
          <w:rFonts w:eastAsia="仿宋_GB2312"/>
          <w:szCs w:val="32"/>
        </w:rPr>
        <w:t>224</w:t>
      </w:r>
      <w:r w:rsidR="009A1FBD">
        <w:rPr>
          <w:rFonts w:eastAsia="仿宋_GB2312"/>
          <w:szCs w:val="32"/>
        </w:rPr>
        <w:t>.4</w:t>
      </w:r>
      <w:r w:rsidR="00FC421D">
        <w:rPr>
          <w:rFonts w:eastAsia="仿宋_GB2312" w:hint="eastAsia"/>
          <w:szCs w:val="32"/>
        </w:rPr>
        <w:t>亿元</w:t>
      </w:r>
      <w:r>
        <w:rPr>
          <w:rFonts w:eastAsia="仿宋_GB2312" w:hint="eastAsia"/>
          <w:szCs w:val="32"/>
        </w:rPr>
        <w:t>，</w:t>
      </w:r>
      <w:r w:rsidRPr="00AF60E1">
        <w:rPr>
          <w:rFonts w:eastAsia="仿宋_GB2312" w:hint="eastAsia"/>
          <w:szCs w:val="32"/>
        </w:rPr>
        <w:t>上解上级支出</w:t>
      </w:r>
      <w:r>
        <w:rPr>
          <w:rFonts w:eastAsia="仿宋_GB2312"/>
          <w:szCs w:val="32"/>
        </w:rPr>
        <w:t>122</w:t>
      </w:r>
      <w:r w:rsidR="009A1FBD">
        <w:rPr>
          <w:rFonts w:eastAsia="仿宋_GB2312"/>
          <w:szCs w:val="32"/>
        </w:rPr>
        <w:t>.6</w:t>
      </w:r>
      <w:r w:rsidR="00FC421D">
        <w:rPr>
          <w:rFonts w:eastAsia="仿宋_GB2312" w:hint="eastAsia"/>
          <w:szCs w:val="32"/>
        </w:rPr>
        <w:t>亿元</w:t>
      </w:r>
      <w:r w:rsidRPr="00AF60E1">
        <w:rPr>
          <w:rFonts w:eastAsia="仿宋_GB2312" w:hint="eastAsia"/>
          <w:szCs w:val="32"/>
        </w:rPr>
        <w:t>，一般债务还本支出</w:t>
      </w:r>
      <w:r w:rsidRPr="00D768DD">
        <w:rPr>
          <w:rFonts w:eastAsia="仿宋_GB2312"/>
          <w:szCs w:val="32"/>
        </w:rPr>
        <w:t>212</w:t>
      </w:r>
      <w:r w:rsidR="009A1FBD">
        <w:rPr>
          <w:rFonts w:eastAsia="仿宋_GB2312"/>
          <w:szCs w:val="32"/>
        </w:rPr>
        <w:t>.1</w:t>
      </w:r>
      <w:r w:rsidR="00FC421D">
        <w:rPr>
          <w:rFonts w:eastAsia="仿宋_GB2312" w:hint="eastAsia"/>
          <w:szCs w:val="32"/>
        </w:rPr>
        <w:t>亿元</w:t>
      </w:r>
      <w:r w:rsidRPr="00AF60E1">
        <w:rPr>
          <w:rFonts w:eastAsia="仿宋_GB2312" w:hint="eastAsia"/>
          <w:szCs w:val="32"/>
        </w:rPr>
        <w:t>，</w:t>
      </w:r>
      <w:r w:rsidRPr="00F57631">
        <w:rPr>
          <w:rFonts w:eastAsia="仿宋_GB2312" w:hint="eastAsia"/>
          <w:szCs w:val="32"/>
        </w:rPr>
        <w:t>债券转贷支出</w:t>
      </w:r>
      <w:r w:rsidRPr="00D768DD">
        <w:rPr>
          <w:rFonts w:eastAsia="仿宋_GB2312"/>
          <w:szCs w:val="32"/>
        </w:rPr>
        <w:t>111</w:t>
      </w:r>
      <w:r w:rsidR="009A1FBD">
        <w:rPr>
          <w:rFonts w:eastAsia="仿宋_GB2312"/>
          <w:szCs w:val="32"/>
        </w:rPr>
        <w:t>.</w:t>
      </w:r>
      <w:r w:rsidR="00BC5F4F">
        <w:rPr>
          <w:rFonts w:eastAsia="仿宋_GB2312"/>
          <w:szCs w:val="32"/>
        </w:rPr>
        <w:t>6</w:t>
      </w:r>
      <w:r w:rsidR="00FC421D">
        <w:rPr>
          <w:rFonts w:eastAsia="仿宋_GB2312" w:hint="eastAsia"/>
          <w:szCs w:val="32"/>
        </w:rPr>
        <w:t>亿元</w:t>
      </w:r>
      <w:r w:rsidRPr="00AF60E1">
        <w:rPr>
          <w:rFonts w:eastAsia="仿宋_GB2312" w:hint="eastAsia"/>
          <w:szCs w:val="32"/>
        </w:rPr>
        <w:t>，</w:t>
      </w:r>
      <w:r>
        <w:rPr>
          <w:rFonts w:eastAsia="仿宋_GB2312" w:hint="eastAsia"/>
          <w:szCs w:val="32"/>
        </w:rPr>
        <w:t>调出资金</w:t>
      </w:r>
      <w:r>
        <w:rPr>
          <w:rFonts w:eastAsia="仿宋_GB2312"/>
          <w:szCs w:val="32"/>
        </w:rPr>
        <w:t>171</w:t>
      </w:r>
      <w:r w:rsidR="009A1FBD">
        <w:rPr>
          <w:rFonts w:eastAsia="仿宋_GB2312" w:hint="eastAsia"/>
          <w:szCs w:val="32"/>
        </w:rPr>
        <w:t>万</w:t>
      </w:r>
      <w:r w:rsidR="00FC421D">
        <w:rPr>
          <w:rFonts w:eastAsia="仿宋_GB2312" w:hint="eastAsia"/>
          <w:szCs w:val="32"/>
        </w:rPr>
        <w:t>元</w:t>
      </w:r>
      <w:r>
        <w:rPr>
          <w:rFonts w:eastAsia="仿宋_GB2312" w:hint="eastAsia"/>
          <w:szCs w:val="32"/>
        </w:rPr>
        <w:t>，</w:t>
      </w:r>
      <w:r w:rsidRPr="00AF60E1">
        <w:rPr>
          <w:rFonts w:eastAsia="仿宋_GB2312" w:hint="eastAsia"/>
          <w:szCs w:val="32"/>
        </w:rPr>
        <w:t>安排预算稳定调节基金</w:t>
      </w:r>
      <w:r w:rsidRPr="00D768DD">
        <w:rPr>
          <w:rFonts w:eastAsia="仿宋_GB2312"/>
          <w:szCs w:val="32"/>
        </w:rPr>
        <w:t>71</w:t>
      </w:r>
      <w:r w:rsidR="009A1FBD">
        <w:rPr>
          <w:rFonts w:eastAsia="仿宋_GB2312"/>
          <w:szCs w:val="32"/>
        </w:rPr>
        <w:t>.9</w:t>
      </w:r>
      <w:r w:rsidR="00FC421D">
        <w:rPr>
          <w:rFonts w:eastAsia="仿宋_GB2312" w:hint="eastAsia"/>
          <w:szCs w:val="32"/>
        </w:rPr>
        <w:t>亿元</w:t>
      </w:r>
      <w:r w:rsidRPr="00AF60E1">
        <w:rPr>
          <w:rFonts w:eastAsia="仿宋_GB2312" w:hint="eastAsia"/>
          <w:szCs w:val="32"/>
        </w:rPr>
        <w:t>。</w:t>
      </w:r>
    </w:p>
    <w:p w:rsidR="00660E02" w:rsidRDefault="00660E02" w:rsidP="00660E02">
      <w:pPr>
        <w:pStyle w:val="ad"/>
        <w:adjustRightInd w:val="0"/>
        <w:snapToGrid w:val="0"/>
        <w:spacing w:line="560" w:lineRule="exact"/>
        <w:ind w:firstLineChars="210" w:firstLine="663"/>
        <w:rPr>
          <w:rFonts w:ascii="Times New Roman" w:eastAsia="仿宋_GB2312" w:hAnsi="Times New Roman"/>
          <w:sz w:val="32"/>
          <w:szCs w:val="32"/>
        </w:rPr>
      </w:pPr>
      <w:r w:rsidRPr="00AF60E1">
        <w:rPr>
          <w:rFonts w:ascii="Times New Roman" w:eastAsia="仿宋_GB2312" w:hAnsi="Times New Roman" w:hint="eastAsia"/>
          <w:sz w:val="32"/>
          <w:szCs w:val="32"/>
        </w:rPr>
        <w:t>收支相抵，</w:t>
      </w:r>
      <w:r w:rsidRPr="00AF60E1">
        <w:rPr>
          <w:rFonts w:ascii="Times New Roman" w:eastAsia="仿宋_GB2312" w:hAnsi="Times New Roman"/>
          <w:sz w:val="32"/>
          <w:szCs w:val="32"/>
        </w:rPr>
        <w:t>2016</w:t>
      </w:r>
      <w:r w:rsidRPr="00AF60E1">
        <w:rPr>
          <w:rFonts w:ascii="Times New Roman" w:eastAsia="仿宋_GB2312" w:hAnsi="Times New Roman" w:hint="eastAsia"/>
          <w:sz w:val="32"/>
          <w:szCs w:val="32"/>
        </w:rPr>
        <w:t>年</w:t>
      </w:r>
      <w:r>
        <w:rPr>
          <w:rFonts w:ascii="Times New Roman" w:eastAsia="仿宋_GB2312" w:hAnsi="Times New Roman" w:hint="eastAsia"/>
          <w:sz w:val="32"/>
          <w:szCs w:val="32"/>
        </w:rPr>
        <w:t>市本级</w:t>
      </w:r>
      <w:r w:rsidRPr="00AF60E1">
        <w:rPr>
          <w:rFonts w:ascii="Times New Roman" w:eastAsia="仿宋_GB2312" w:hAnsi="Times New Roman" w:hint="eastAsia"/>
          <w:sz w:val="32"/>
          <w:szCs w:val="32"/>
        </w:rPr>
        <w:t>一般公共预算年终滚存结余</w:t>
      </w:r>
      <w:r>
        <w:rPr>
          <w:rFonts w:ascii="Times New Roman" w:eastAsia="仿宋_GB2312" w:hAnsi="Times New Roman"/>
          <w:sz w:val="32"/>
          <w:szCs w:val="32"/>
        </w:rPr>
        <w:t>23</w:t>
      </w:r>
      <w:r w:rsidR="009A1FBD">
        <w:rPr>
          <w:rFonts w:ascii="Times New Roman" w:eastAsia="仿宋_GB2312" w:hAnsi="Times New Roman"/>
          <w:sz w:val="32"/>
          <w:szCs w:val="32"/>
        </w:rPr>
        <w:t>.5</w:t>
      </w:r>
      <w:r w:rsidR="00FC421D">
        <w:rPr>
          <w:rFonts w:ascii="Times New Roman" w:eastAsia="仿宋_GB2312" w:hAnsi="Times New Roman" w:hint="eastAsia"/>
          <w:sz w:val="32"/>
          <w:szCs w:val="32"/>
        </w:rPr>
        <w:t>亿元</w:t>
      </w:r>
      <w:r w:rsidRPr="00AF60E1">
        <w:rPr>
          <w:rFonts w:ascii="Times New Roman" w:eastAsia="仿宋_GB2312" w:hAnsi="Times New Roman" w:hint="eastAsia"/>
          <w:sz w:val="32"/>
          <w:szCs w:val="32"/>
        </w:rPr>
        <w:t>，其中，结转下年支出</w:t>
      </w:r>
      <w:r>
        <w:rPr>
          <w:rFonts w:ascii="Times New Roman" w:eastAsia="仿宋_GB2312" w:hAnsi="Times New Roman"/>
          <w:sz w:val="32"/>
          <w:szCs w:val="32"/>
        </w:rPr>
        <w:t>23</w:t>
      </w:r>
      <w:r w:rsidR="009A1FBD">
        <w:rPr>
          <w:rFonts w:ascii="Times New Roman" w:eastAsia="仿宋_GB2312" w:hAnsi="Times New Roman"/>
          <w:sz w:val="32"/>
          <w:szCs w:val="32"/>
        </w:rPr>
        <w:t>.5</w:t>
      </w:r>
      <w:r w:rsidR="00FC421D">
        <w:rPr>
          <w:rFonts w:ascii="Times New Roman" w:eastAsia="仿宋_GB2312" w:hAnsi="Times New Roman" w:hint="eastAsia"/>
          <w:sz w:val="32"/>
          <w:szCs w:val="32"/>
        </w:rPr>
        <w:t>亿元</w:t>
      </w:r>
      <w:r w:rsidRPr="00F57631">
        <w:rPr>
          <w:rFonts w:ascii="Times New Roman" w:eastAsia="仿宋_GB2312" w:hAnsi="Times New Roman"/>
          <w:sz w:val="32"/>
          <w:szCs w:val="32"/>
        </w:rPr>
        <w:t>(</w:t>
      </w:r>
      <w:r w:rsidRPr="00F57631">
        <w:rPr>
          <w:rFonts w:ascii="Times New Roman" w:eastAsia="仿宋_GB2312" w:hAnsi="Times New Roman" w:hint="eastAsia"/>
          <w:sz w:val="32"/>
          <w:szCs w:val="32"/>
        </w:rPr>
        <w:t>详见附表</w:t>
      </w:r>
      <w:r w:rsidRPr="00F57631">
        <w:rPr>
          <w:rFonts w:ascii="Times New Roman" w:eastAsia="仿宋_GB2312" w:hAnsi="Times New Roman"/>
          <w:sz w:val="32"/>
          <w:szCs w:val="32"/>
        </w:rPr>
        <w:t>8)</w:t>
      </w:r>
      <w:r>
        <w:rPr>
          <w:rFonts w:ascii="Times New Roman" w:eastAsia="仿宋_GB2312" w:hAnsi="Times New Roman" w:hint="eastAsia"/>
          <w:sz w:val="32"/>
          <w:szCs w:val="32"/>
        </w:rPr>
        <w:t>。</w:t>
      </w:r>
    </w:p>
    <w:p w:rsidR="00660E02" w:rsidRPr="00CC43DC" w:rsidRDefault="00660E02" w:rsidP="00660E02">
      <w:pPr>
        <w:pStyle w:val="ad"/>
        <w:adjustRightInd w:val="0"/>
        <w:snapToGrid w:val="0"/>
        <w:spacing w:line="560" w:lineRule="exact"/>
        <w:ind w:firstLineChars="210" w:firstLine="666"/>
        <w:rPr>
          <w:rFonts w:ascii="楷体_GB2312" w:eastAsia="楷体_GB2312"/>
          <w:b/>
          <w:sz w:val="32"/>
          <w:szCs w:val="32"/>
        </w:rPr>
      </w:pPr>
      <w:r w:rsidRPr="00CC43DC">
        <w:rPr>
          <w:rFonts w:ascii="楷体_GB2312" w:eastAsia="楷体_GB2312" w:hint="eastAsia"/>
          <w:b/>
          <w:sz w:val="32"/>
          <w:szCs w:val="32"/>
        </w:rPr>
        <w:t>（</w:t>
      </w:r>
      <w:r>
        <w:rPr>
          <w:rFonts w:ascii="楷体_GB2312" w:eastAsia="楷体_GB2312" w:hint="eastAsia"/>
          <w:b/>
          <w:sz w:val="32"/>
          <w:szCs w:val="32"/>
        </w:rPr>
        <w:t>四</w:t>
      </w:r>
      <w:r w:rsidRPr="00CC43DC">
        <w:rPr>
          <w:rFonts w:ascii="楷体_GB2312" w:eastAsia="楷体_GB2312" w:hint="eastAsia"/>
          <w:b/>
          <w:sz w:val="32"/>
          <w:szCs w:val="32"/>
        </w:rPr>
        <w:t>）</w:t>
      </w:r>
      <w:r>
        <w:rPr>
          <w:rFonts w:ascii="楷体_GB2312" w:eastAsia="楷体_GB2312" w:hint="eastAsia"/>
          <w:b/>
          <w:sz w:val="32"/>
          <w:szCs w:val="32"/>
        </w:rPr>
        <w:t>市</w:t>
      </w:r>
      <w:r w:rsidRPr="00CC43DC">
        <w:rPr>
          <w:rFonts w:ascii="楷体_GB2312" w:eastAsia="楷体_GB2312" w:hint="eastAsia"/>
          <w:b/>
          <w:sz w:val="32"/>
          <w:szCs w:val="32"/>
        </w:rPr>
        <w:t>本级一般公共预算结转结余资金使用情况</w:t>
      </w:r>
    </w:p>
    <w:p w:rsidR="00660E02" w:rsidRPr="00CC43DC" w:rsidRDefault="00660E02" w:rsidP="00660E02">
      <w:pPr>
        <w:pStyle w:val="ad"/>
        <w:adjustRightInd w:val="0"/>
        <w:snapToGrid w:val="0"/>
        <w:spacing w:line="560" w:lineRule="exact"/>
        <w:ind w:firstLineChars="210" w:firstLine="663"/>
        <w:rPr>
          <w:rFonts w:ascii="Times New Roman" w:eastAsia="仿宋_GB2312" w:hAnsi="Times New Roman"/>
          <w:sz w:val="32"/>
          <w:szCs w:val="32"/>
        </w:rPr>
      </w:pPr>
      <w:r w:rsidRPr="00CC43DC">
        <w:rPr>
          <w:rFonts w:ascii="Times New Roman" w:eastAsia="仿宋_GB2312" w:hAnsi="Times New Roman"/>
          <w:sz w:val="32"/>
          <w:szCs w:val="32"/>
        </w:rPr>
        <w:t>2016</w:t>
      </w:r>
      <w:r w:rsidRPr="00CC43DC">
        <w:rPr>
          <w:rFonts w:ascii="Times New Roman" w:eastAsia="仿宋_GB2312" w:hAnsi="Times New Roman" w:hint="eastAsia"/>
          <w:sz w:val="32"/>
          <w:szCs w:val="32"/>
        </w:rPr>
        <w:t>年，市本级一般公共预算支出调整预算</w:t>
      </w:r>
      <w:r w:rsidR="00521AFF">
        <w:rPr>
          <w:rFonts w:ascii="Times New Roman" w:eastAsia="仿宋_GB2312" w:hAnsi="Times New Roman" w:hint="eastAsia"/>
          <w:sz w:val="32"/>
          <w:szCs w:val="32"/>
        </w:rPr>
        <w:t>数</w:t>
      </w:r>
      <w:r w:rsidRPr="00CC43DC">
        <w:rPr>
          <w:rFonts w:ascii="Times New Roman" w:eastAsia="仿宋_GB2312" w:hAnsi="Times New Roman" w:hint="eastAsia"/>
          <w:sz w:val="32"/>
          <w:szCs w:val="32"/>
        </w:rPr>
        <w:t>为</w:t>
      </w:r>
      <w:r w:rsidRPr="00CC43DC">
        <w:rPr>
          <w:rFonts w:ascii="Times New Roman" w:eastAsia="仿宋_GB2312" w:hAnsi="Times New Roman"/>
          <w:sz w:val="32"/>
          <w:szCs w:val="32"/>
        </w:rPr>
        <w:t>618</w:t>
      </w:r>
      <w:r w:rsidR="00EF5C5C">
        <w:rPr>
          <w:rFonts w:ascii="Times New Roman" w:eastAsia="仿宋_GB2312" w:hAnsi="Times New Roman"/>
          <w:sz w:val="32"/>
          <w:szCs w:val="32"/>
        </w:rPr>
        <w:t>.1</w:t>
      </w:r>
      <w:r w:rsidR="00FC421D">
        <w:rPr>
          <w:rFonts w:ascii="Times New Roman" w:eastAsia="仿宋_GB2312" w:hAnsi="Times New Roman" w:hint="eastAsia"/>
          <w:sz w:val="32"/>
          <w:szCs w:val="32"/>
        </w:rPr>
        <w:t>亿元</w:t>
      </w:r>
      <w:r w:rsidRPr="00CC43DC">
        <w:rPr>
          <w:rFonts w:ascii="Times New Roman" w:eastAsia="仿宋_GB2312" w:hAnsi="Times New Roman" w:hint="eastAsia"/>
          <w:sz w:val="32"/>
          <w:szCs w:val="32"/>
        </w:rPr>
        <w:t>，决算支出</w:t>
      </w:r>
      <w:r w:rsidRPr="00CC43DC">
        <w:rPr>
          <w:rFonts w:ascii="Times New Roman" w:eastAsia="仿宋_GB2312" w:hAnsi="Times New Roman"/>
          <w:sz w:val="32"/>
          <w:szCs w:val="32"/>
        </w:rPr>
        <w:t>594</w:t>
      </w:r>
      <w:r w:rsidR="00EF5C5C">
        <w:rPr>
          <w:rFonts w:ascii="Times New Roman" w:eastAsia="仿宋_GB2312" w:hAnsi="Times New Roman"/>
          <w:sz w:val="32"/>
          <w:szCs w:val="32"/>
        </w:rPr>
        <w:t>.6</w:t>
      </w:r>
      <w:r w:rsidR="00FC421D">
        <w:rPr>
          <w:rFonts w:ascii="Times New Roman" w:eastAsia="仿宋_GB2312" w:hAnsi="Times New Roman" w:hint="eastAsia"/>
          <w:sz w:val="32"/>
          <w:szCs w:val="32"/>
        </w:rPr>
        <w:t>亿元</w:t>
      </w:r>
      <w:r w:rsidRPr="00CC43DC">
        <w:rPr>
          <w:rFonts w:ascii="Times New Roman" w:eastAsia="仿宋_GB2312" w:hAnsi="Times New Roman" w:hint="eastAsia"/>
          <w:sz w:val="32"/>
          <w:szCs w:val="32"/>
        </w:rPr>
        <w:t>，预算结转</w:t>
      </w:r>
      <w:r w:rsidRPr="00CC43DC">
        <w:rPr>
          <w:rFonts w:ascii="Times New Roman" w:eastAsia="仿宋_GB2312" w:hAnsi="Times New Roman"/>
          <w:sz w:val="32"/>
          <w:szCs w:val="32"/>
        </w:rPr>
        <w:t>23</w:t>
      </w:r>
      <w:r w:rsidR="00EF5C5C">
        <w:rPr>
          <w:rFonts w:ascii="Times New Roman" w:eastAsia="仿宋_GB2312" w:hAnsi="Times New Roman"/>
          <w:sz w:val="32"/>
          <w:szCs w:val="32"/>
        </w:rPr>
        <w:t>.5</w:t>
      </w:r>
      <w:r w:rsidR="00FC421D">
        <w:rPr>
          <w:rFonts w:ascii="Times New Roman" w:eastAsia="仿宋_GB2312" w:hAnsi="Times New Roman" w:hint="eastAsia"/>
          <w:sz w:val="32"/>
          <w:szCs w:val="32"/>
        </w:rPr>
        <w:t>亿元</w:t>
      </w:r>
      <w:r w:rsidRPr="00CC43DC">
        <w:rPr>
          <w:rFonts w:ascii="Times New Roman" w:eastAsia="仿宋_GB2312" w:hAnsi="Times New Roman" w:hint="eastAsia"/>
          <w:sz w:val="32"/>
          <w:szCs w:val="32"/>
        </w:rPr>
        <w:t>，占调整预算的</w:t>
      </w:r>
      <w:r>
        <w:rPr>
          <w:rFonts w:ascii="Times New Roman" w:eastAsia="仿宋_GB2312" w:hAnsi="Times New Roman"/>
          <w:sz w:val="32"/>
          <w:szCs w:val="32"/>
        </w:rPr>
        <w:t>3.8</w:t>
      </w:r>
      <w:r w:rsidRPr="00CC43DC">
        <w:rPr>
          <w:rFonts w:ascii="Times New Roman" w:eastAsia="仿宋_GB2312" w:hAnsi="Times New Roman" w:hint="eastAsia"/>
          <w:sz w:val="32"/>
          <w:szCs w:val="32"/>
        </w:rPr>
        <w:t>％。结转项目主要有：</w:t>
      </w:r>
      <w:r w:rsidRPr="00CC43DC">
        <w:rPr>
          <w:rFonts w:ascii="Times New Roman" w:eastAsia="仿宋_GB2312" w:hAnsi="Times New Roman"/>
          <w:sz w:val="32"/>
          <w:szCs w:val="32"/>
        </w:rPr>
        <w:t>2016</w:t>
      </w:r>
      <w:r w:rsidRPr="00CC43DC">
        <w:rPr>
          <w:rFonts w:ascii="Times New Roman" w:eastAsia="仿宋_GB2312" w:hAnsi="Times New Roman" w:hint="eastAsia"/>
          <w:sz w:val="32"/>
          <w:szCs w:val="32"/>
        </w:rPr>
        <w:t>年新能源汽车推广应用省级补助资金（第三批）</w:t>
      </w:r>
      <w:r>
        <w:rPr>
          <w:rFonts w:ascii="Times New Roman" w:eastAsia="仿宋_GB2312" w:hAnsi="Times New Roman"/>
          <w:sz w:val="32"/>
          <w:szCs w:val="32"/>
        </w:rPr>
        <w:t>3</w:t>
      </w:r>
      <w:r w:rsidR="00EF5C5C">
        <w:rPr>
          <w:rFonts w:ascii="Times New Roman" w:eastAsia="仿宋_GB2312" w:hAnsi="Times New Roman"/>
          <w:sz w:val="32"/>
          <w:szCs w:val="32"/>
        </w:rPr>
        <w:t>.3</w:t>
      </w:r>
      <w:r w:rsidR="00FC421D">
        <w:rPr>
          <w:rFonts w:ascii="Times New Roman" w:eastAsia="仿宋_GB2312" w:hAnsi="Times New Roman" w:hint="eastAsia"/>
          <w:sz w:val="32"/>
          <w:szCs w:val="32"/>
        </w:rPr>
        <w:t>亿元</w:t>
      </w:r>
      <w:r>
        <w:rPr>
          <w:rFonts w:ascii="Times New Roman" w:eastAsia="仿宋_GB2312" w:hAnsi="Times New Roman" w:hint="eastAsia"/>
          <w:sz w:val="32"/>
          <w:szCs w:val="32"/>
        </w:rPr>
        <w:t>，教育费附加结转</w:t>
      </w:r>
      <w:r>
        <w:rPr>
          <w:rFonts w:ascii="Times New Roman" w:eastAsia="仿宋_GB2312" w:hAnsi="Times New Roman"/>
          <w:sz w:val="32"/>
          <w:szCs w:val="32"/>
        </w:rPr>
        <w:t>2</w:t>
      </w:r>
      <w:r w:rsidR="00EF5C5C">
        <w:rPr>
          <w:rFonts w:ascii="Times New Roman" w:eastAsia="仿宋_GB2312" w:hAnsi="Times New Roman"/>
          <w:sz w:val="32"/>
          <w:szCs w:val="32"/>
        </w:rPr>
        <w:t>.5</w:t>
      </w:r>
      <w:r w:rsidR="00FC421D">
        <w:rPr>
          <w:rFonts w:ascii="Times New Roman" w:eastAsia="仿宋_GB2312" w:hAnsi="Times New Roman" w:hint="eastAsia"/>
          <w:sz w:val="32"/>
          <w:szCs w:val="32"/>
        </w:rPr>
        <w:t>亿元</w:t>
      </w:r>
      <w:r>
        <w:rPr>
          <w:rFonts w:ascii="Times New Roman" w:eastAsia="仿宋_GB2312" w:hAnsi="Times New Roman" w:hint="eastAsia"/>
          <w:sz w:val="32"/>
          <w:szCs w:val="32"/>
        </w:rPr>
        <w:t>，</w:t>
      </w:r>
      <w:r w:rsidRPr="00CC43DC">
        <w:rPr>
          <w:rFonts w:ascii="Times New Roman" w:eastAsia="仿宋_GB2312" w:hAnsi="Times New Roman"/>
          <w:sz w:val="32"/>
          <w:szCs w:val="32"/>
        </w:rPr>
        <w:t>2015</w:t>
      </w:r>
      <w:r w:rsidRPr="00CC43DC">
        <w:rPr>
          <w:rFonts w:ascii="Times New Roman" w:eastAsia="仿宋_GB2312" w:hAnsi="Times New Roman" w:hint="eastAsia"/>
          <w:sz w:val="32"/>
          <w:szCs w:val="32"/>
        </w:rPr>
        <w:t>年度农村客运</w:t>
      </w:r>
      <w:r>
        <w:rPr>
          <w:rFonts w:ascii="Times New Roman" w:eastAsia="仿宋_GB2312" w:hAnsi="Times New Roman" w:hint="eastAsia"/>
          <w:sz w:val="32"/>
          <w:szCs w:val="32"/>
        </w:rPr>
        <w:t>、</w:t>
      </w:r>
      <w:r w:rsidRPr="00CC43DC">
        <w:rPr>
          <w:rFonts w:ascii="Times New Roman" w:eastAsia="仿宋_GB2312" w:hAnsi="Times New Roman" w:hint="eastAsia"/>
          <w:sz w:val="32"/>
          <w:szCs w:val="32"/>
        </w:rPr>
        <w:t>出租车</w:t>
      </w:r>
      <w:r>
        <w:rPr>
          <w:rFonts w:ascii="Times New Roman" w:eastAsia="仿宋_GB2312" w:hAnsi="Times New Roman" w:hint="eastAsia"/>
          <w:sz w:val="32"/>
          <w:szCs w:val="32"/>
        </w:rPr>
        <w:t>、</w:t>
      </w:r>
      <w:r w:rsidRPr="00CC43DC">
        <w:rPr>
          <w:rFonts w:ascii="Times New Roman" w:eastAsia="仿宋_GB2312" w:hAnsi="Times New Roman" w:hint="eastAsia"/>
          <w:sz w:val="32"/>
          <w:szCs w:val="32"/>
        </w:rPr>
        <w:t>水路客运成品油价格补助资金</w:t>
      </w:r>
      <w:r>
        <w:rPr>
          <w:rFonts w:ascii="Times New Roman" w:eastAsia="仿宋_GB2312" w:hAnsi="Times New Roman"/>
          <w:sz w:val="32"/>
          <w:szCs w:val="32"/>
        </w:rPr>
        <w:t>1</w:t>
      </w:r>
      <w:r w:rsidR="00EF5C5C">
        <w:rPr>
          <w:rFonts w:ascii="Times New Roman" w:eastAsia="仿宋_GB2312" w:hAnsi="Times New Roman"/>
          <w:sz w:val="32"/>
          <w:szCs w:val="32"/>
        </w:rPr>
        <w:t>.5</w:t>
      </w:r>
      <w:r w:rsidR="00FC421D">
        <w:rPr>
          <w:rFonts w:ascii="Times New Roman" w:eastAsia="仿宋_GB2312" w:hAnsi="Times New Roman" w:hint="eastAsia"/>
          <w:sz w:val="32"/>
          <w:szCs w:val="32"/>
        </w:rPr>
        <w:t>亿元</w:t>
      </w:r>
      <w:r>
        <w:rPr>
          <w:rFonts w:ascii="Times New Roman" w:eastAsia="仿宋_GB2312" w:hAnsi="Times New Roman" w:hint="eastAsia"/>
          <w:sz w:val="32"/>
          <w:szCs w:val="32"/>
        </w:rPr>
        <w:t>，</w:t>
      </w:r>
      <w:r w:rsidRPr="008F7F50">
        <w:rPr>
          <w:rFonts w:ascii="Times New Roman" w:eastAsia="仿宋_GB2312" w:hAnsi="Times New Roman"/>
          <w:sz w:val="32"/>
          <w:szCs w:val="32"/>
        </w:rPr>
        <w:t>2016</w:t>
      </w:r>
      <w:r w:rsidRPr="008F7F50">
        <w:rPr>
          <w:rFonts w:ascii="Times New Roman" w:eastAsia="仿宋_GB2312" w:hAnsi="Times New Roman" w:hint="eastAsia"/>
          <w:sz w:val="32"/>
          <w:szCs w:val="32"/>
        </w:rPr>
        <w:t>年河南省国家自主创新示范区建设专项资金</w:t>
      </w:r>
      <w:r>
        <w:rPr>
          <w:rFonts w:ascii="Times New Roman" w:eastAsia="仿宋_GB2312" w:hAnsi="Times New Roman"/>
          <w:sz w:val="32"/>
          <w:szCs w:val="32"/>
        </w:rPr>
        <w:t>1</w:t>
      </w:r>
      <w:r w:rsidR="00EF5C5C">
        <w:rPr>
          <w:rFonts w:ascii="Times New Roman" w:eastAsia="仿宋_GB2312" w:hAnsi="Times New Roman"/>
          <w:sz w:val="32"/>
          <w:szCs w:val="32"/>
        </w:rPr>
        <w:t>.3</w:t>
      </w:r>
      <w:r w:rsidR="00FC421D">
        <w:rPr>
          <w:rFonts w:ascii="Times New Roman" w:eastAsia="仿宋_GB2312" w:hAnsi="Times New Roman" w:hint="eastAsia"/>
          <w:sz w:val="32"/>
          <w:szCs w:val="32"/>
        </w:rPr>
        <w:t>亿元</w:t>
      </w:r>
      <w:r>
        <w:rPr>
          <w:rFonts w:ascii="Times New Roman" w:eastAsia="仿宋_GB2312" w:hAnsi="Times New Roman" w:hint="eastAsia"/>
          <w:sz w:val="32"/>
          <w:szCs w:val="32"/>
        </w:rPr>
        <w:t>，</w:t>
      </w:r>
      <w:r w:rsidRPr="008F7F50">
        <w:rPr>
          <w:rFonts w:ascii="Times New Roman" w:eastAsia="仿宋_GB2312" w:hAnsi="Times New Roman"/>
          <w:sz w:val="32"/>
          <w:szCs w:val="32"/>
        </w:rPr>
        <w:t>G107</w:t>
      </w:r>
      <w:r w:rsidRPr="008F7F50">
        <w:rPr>
          <w:rFonts w:ascii="Times New Roman" w:eastAsia="仿宋_GB2312" w:hAnsi="Times New Roman" w:hint="eastAsia"/>
          <w:sz w:val="32"/>
          <w:szCs w:val="32"/>
        </w:rPr>
        <w:t>线郑州境东移改建（二期）工程</w:t>
      </w:r>
      <w:r>
        <w:rPr>
          <w:rFonts w:ascii="Times New Roman" w:eastAsia="仿宋_GB2312" w:hAnsi="Times New Roman"/>
          <w:sz w:val="32"/>
          <w:szCs w:val="32"/>
        </w:rPr>
        <w:t>1</w:t>
      </w:r>
      <w:r w:rsidR="00EF5C5C">
        <w:rPr>
          <w:rFonts w:ascii="Times New Roman" w:eastAsia="仿宋_GB2312" w:hAnsi="Times New Roman"/>
          <w:sz w:val="32"/>
          <w:szCs w:val="32"/>
        </w:rPr>
        <w:t>.2</w:t>
      </w:r>
      <w:r w:rsidR="00FC421D">
        <w:rPr>
          <w:rFonts w:ascii="Times New Roman" w:eastAsia="仿宋_GB2312" w:hAnsi="Times New Roman" w:hint="eastAsia"/>
          <w:sz w:val="32"/>
          <w:szCs w:val="32"/>
        </w:rPr>
        <w:t>亿元</w:t>
      </w:r>
      <w:r>
        <w:rPr>
          <w:rFonts w:ascii="Times New Roman" w:eastAsia="仿宋_GB2312" w:hAnsi="Times New Roman" w:hint="eastAsia"/>
          <w:sz w:val="32"/>
          <w:szCs w:val="32"/>
        </w:rPr>
        <w:t>，水资源费结转</w:t>
      </w:r>
      <w:r w:rsidR="00CB5385">
        <w:rPr>
          <w:rFonts w:ascii="Times New Roman" w:eastAsia="仿宋_GB2312" w:hAnsi="Times New Roman"/>
          <w:sz w:val="32"/>
          <w:szCs w:val="32"/>
        </w:rPr>
        <w:t>0.9</w:t>
      </w:r>
      <w:r w:rsidR="00A13844">
        <w:rPr>
          <w:rFonts w:ascii="Times New Roman" w:eastAsia="仿宋_GB2312" w:hAnsi="Times New Roman" w:hint="eastAsia"/>
          <w:sz w:val="32"/>
          <w:szCs w:val="32"/>
        </w:rPr>
        <w:t>亿</w:t>
      </w:r>
      <w:r w:rsidR="00FC421D">
        <w:rPr>
          <w:rFonts w:ascii="Times New Roman" w:eastAsia="仿宋_GB2312" w:hAnsi="Times New Roman" w:hint="eastAsia"/>
          <w:sz w:val="32"/>
          <w:szCs w:val="32"/>
        </w:rPr>
        <w:t>元</w:t>
      </w:r>
      <w:r>
        <w:rPr>
          <w:rFonts w:ascii="Times New Roman" w:eastAsia="仿宋_GB2312" w:hAnsi="Times New Roman" w:hint="eastAsia"/>
          <w:sz w:val="32"/>
          <w:szCs w:val="32"/>
        </w:rPr>
        <w:t>，</w:t>
      </w:r>
      <w:r w:rsidRPr="008F7F50">
        <w:rPr>
          <w:rFonts w:ascii="Times New Roman" w:eastAsia="仿宋_GB2312" w:hAnsi="Times New Roman" w:hint="eastAsia"/>
          <w:sz w:val="32"/>
          <w:szCs w:val="32"/>
        </w:rPr>
        <w:t>新能源汽车充电设施建设中央资金</w:t>
      </w:r>
      <w:r w:rsidR="00CB5385">
        <w:rPr>
          <w:rFonts w:ascii="Times New Roman" w:eastAsia="仿宋_GB2312" w:hAnsi="Times New Roman"/>
          <w:sz w:val="32"/>
          <w:szCs w:val="32"/>
        </w:rPr>
        <w:t>0.7</w:t>
      </w:r>
      <w:r w:rsidR="00A13844">
        <w:rPr>
          <w:rFonts w:ascii="Times New Roman" w:eastAsia="仿宋_GB2312" w:hAnsi="Times New Roman" w:hint="eastAsia"/>
          <w:sz w:val="32"/>
          <w:szCs w:val="32"/>
        </w:rPr>
        <w:t>亿</w:t>
      </w:r>
      <w:r w:rsidR="00FC421D">
        <w:rPr>
          <w:rFonts w:ascii="Times New Roman" w:eastAsia="仿宋_GB2312" w:hAnsi="Times New Roman" w:hint="eastAsia"/>
          <w:sz w:val="32"/>
          <w:szCs w:val="32"/>
        </w:rPr>
        <w:t>元</w:t>
      </w:r>
      <w:r>
        <w:rPr>
          <w:rFonts w:ascii="Times New Roman" w:eastAsia="仿宋_GB2312" w:hAnsi="Times New Roman" w:hint="eastAsia"/>
          <w:sz w:val="32"/>
          <w:szCs w:val="32"/>
        </w:rPr>
        <w:t>，</w:t>
      </w:r>
      <w:r w:rsidRPr="008F7F50">
        <w:rPr>
          <w:rFonts w:ascii="Times New Roman" w:eastAsia="仿宋_GB2312" w:hAnsi="Times New Roman"/>
          <w:sz w:val="32"/>
          <w:szCs w:val="32"/>
        </w:rPr>
        <w:t>2016</w:t>
      </w:r>
      <w:r w:rsidRPr="008F7F50">
        <w:rPr>
          <w:rFonts w:ascii="Times New Roman" w:eastAsia="仿宋_GB2312" w:hAnsi="Times New Roman" w:hint="eastAsia"/>
          <w:sz w:val="32"/>
          <w:szCs w:val="32"/>
        </w:rPr>
        <w:t>年城市管网中央专项资金</w:t>
      </w:r>
      <w:r w:rsidR="00CB5385">
        <w:rPr>
          <w:rFonts w:ascii="Times New Roman" w:eastAsia="仿宋_GB2312" w:hAnsi="Times New Roman"/>
          <w:sz w:val="32"/>
          <w:szCs w:val="32"/>
        </w:rPr>
        <w:t>0.7</w:t>
      </w:r>
      <w:r w:rsidR="00A13844">
        <w:rPr>
          <w:rFonts w:ascii="Times New Roman" w:eastAsia="仿宋_GB2312" w:hAnsi="Times New Roman" w:hint="eastAsia"/>
          <w:sz w:val="32"/>
          <w:szCs w:val="32"/>
        </w:rPr>
        <w:t>亿</w:t>
      </w:r>
      <w:r w:rsidR="00FC421D">
        <w:rPr>
          <w:rFonts w:ascii="Times New Roman" w:eastAsia="仿宋_GB2312" w:hAnsi="Times New Roman" w:hint="eastAsia"/>
          <w:sz w:val="32"/>
          <w:szCs w:val="32"/>
        </w:rPr>
        <w:t>元</w:t>
      </w:r>
      <w:r w:rsidRPr="00CC43DC">
        <w:rPr>
          <w:rFonts w:ascii="Times New Roman" w:eastAsia="仿宋_GB2312" w:hAnsi="Times New Roman" w:hint="eastAsia"/>
          <w:sz w:val="32"/>
          <w:szCs w:val="32"/>
        </w:rPr>
        <w:t>。</w:t>
      </w:r>
    </w:p>
    <w:p w:rsidR="00660E02" w:rsidRPr="00777B15" w:rsidRDefault="00660E02" w:rsidP="00660E02">
      <w:pPr>
        <w:pStyle w:val="ad"/>
        <w:adjustRightInd w:val="0"/>
        <w:snapToGrid w:val="0"/>
        <w:spacing w:line="560" w:lineRule="exact"/>
        <w:ind w:firstLineChars="210" w:firstLine="666"/>
        <w:rPr>
          <w:rFonts w:ascii="楷体_GB2312" w:eastAsia="楷体_GB2312"/>
          <w:sz w:val="32"/>
          <w:szCs w:val="32"/>
        </w:rPr>
      </w:pPr>
      <w:r w:rsidRPr="00777B15">
        <w:rPr>
          <w:rFonts w:ascii="楷体_GB2312" w:eastAsia="楷体_GB2312" w:hint="eastAsia"/>
          <w:b/>
          <w:sz w:val="32"/>
          <w:szCs w:val="32"/>
        </w:rPr>
        <w:t>（</w:t>
      </w:r>
      <w:r>
        <w:rPr>
          <w:rFonts w:ascii="楷体_GB2312" w:eastAsia="楷体_GB2312" w:hint="eastAsia"/>
          <w:b/>
          <w:sz w:val="32"/>
          <w:szCs w:val="32"/>
        </w:rPr>
        <w:t>五</w:t>
      </w:r>
      <w:r w:rsidRPr="00777B15">
        <w:rPr>
          <w:rFonts w:ascii="楷体_GB2312" w:eastAsia="楷体_GB2312" w:hint="eastAsia"/>
          <w:b/>
          <w:sz w:val="32"/>
          <w:szCs w:val="32"/>
        </w:rPr>
        <w:t>）</w:t>
      </w:r>
      <w:r>
        <w:rPr>
          <w:rFonts w:ascii="楷体_GB2312" w:eastAsia="楷体_GB2312" w:hint="eastAsia"/>
          <w:b/>
          <w:sz w:val="32"/>
          <w:szCs w:val="32"/>
        </w:rPr>
        <w:t>市</w:t>
      </w:r>
      <w:r w:rsidRPr="00777B15">
        <w:rPr>
          <w:rFonts w:ascii="楷体_GB2312" w:eastAsia="楷体_GB2312" w:hint="eastAsia"/>
          <w:b/>
          <w:sz w:val="32"/>
          <w:szCs w:val="32"/>
        </w:rPr>
        <w:t>本级超收收入安排情况</w:t>
      </w:r>
    </w:p>
    <w:p w:rsidR="00660E02" w:rsidRPr="002C09EB" w:rsidRDefault="00660E02" w:rsidP="00660E02">
      <w:pPr>
        <w:pStyle w:val="ad"/>
        <w:adjustRightInd w:val="0"/>
        <w:snapToGrid w:val="0"/>
        <w:spacing w:line="560" w:lineRule="exact"/>
        <w:ind w:firstLineChars="210" w:firstLine="663"/>
        <w:rPr>
          <w:rFonts w:ascii="Times New Roman" w:eastAsia="仿宋_GB2312" w:hAnsi="Times New Roman"/>
          <w:sz w:val="32"/>
          <w:szCs w:val="32"/>
        </w:rPr>
      </w:pPr>
      <w:r w:rsidRPr="002C09EB">
        <w:rPr>
          <w:rFonts w:ascii="Times New Roman" w:eastAsia="仿宋_GB2312" w:hAnsi="Times New Roman"/>
          <w:sz w:val="32"/>
          <w:szCs w:val="32"/>
        </w:rPr>
        <w:lastRenderedPageBreak/>
        <w:t>2016</w:t>
      </w:r>
      <w:r w:rsidRPr="002C09EB">
        <w:rPr>
          <w:rFonts w:ascii="Times New Roman" w:eastAsia="仿宋_GB2312" w:hAnsi="Times New Roman" w:hint="eastAsia"/>
          <w:sz w:val="32"/>
          <w:szCs w:val="32"/>
        </w:rPr>
        <w:t>年，市本级一般公共预算收入预算</w:t>
      </w:r>
      <w:r w:rsidRPr="002C09EB">
        <w:rPr>
          <w:rFonts w:ascii="Times New Roman" w:eastAsia="仿宋_GB2312" w:hAnsi="Times New Roman"/>
          <w:sz w:val="32"/>
          <w:szCs w:val="32"/>
        </w:rPr>
        <w:t>391</w:t>
      </w:r>
      <w:r w:rsidR="004A3BF6">
        <w:rPr>
          <w:rFonts w:ascii="Times New Roman" w:eastAsia="仿宋_GB2312" w:hAnsi="Times New Roman"/>
          <w:sz w:val="32"/>
          <w:szCs w:val="32"/>
        </w:rPr>
        <w:t>.0</w:t>
      </w:r>
      <w:r w:rsidR="00FC421D">
        <w:rPr>
          <w:rFonts w:ascii="Times New Roman" w:eastAsia="仿宋_GB2312" w:hAnsi="Times New Roman" w:hint="eastAsia"/>
          <w:sz w:val="32"/>
          <w:szCs w:val="32"/>
        </w:rPr>
        <w:t>亿元</w:t>
      </w:r>
      <w:r w:rsidRPr="002C09EB">
        <w:rPr>
          <w:rFonts w:ascii="Times New Roman" w:eastAsia="仿宋_GB2312" w:hAnsi="Times New Roman" w:hint="eastAsia"/>
          <w:sz w:val="32"/>
          <w:szCs w:val="32"/>
        </w:rPr>
        <w:t>，实际完成</w:t>
      </w:r>
      <w:r w:rsidRPr="002C09EB">
        <w:rPr>
          <w:rFonts w:ascii="Times New Roman" w:eastAsia="仿宋_GB2312" w:hAnsi="Times New Roman"/>
          <w:sz w:val="32"/>
          <w:szCs w:val="32"/>
        </w:rPr>
        <w:t>418</w:t>
      </w:r>
      <w:r w:rsidR="004A3BF6">
        <w:rPr>
          <w:rFonts w:ascii="Times New Roman" w:eastAsia="仿宋_GB2312" w:hAnsi="Times New Roman"/>
          <w:sz w:val="32"/>
          <w:szCs w:val="32"/>
        </w:rPr>
        <w:t>.5</w:t>
      </w:r>
      <w:r w:rsidR="00FC421D">
        <w:rPr>
          <w:rFonts w:ascii="Times New Roman" w:eastAsia="仿宋_GB2312" w:hAnsi="Times New Roman" w:hint="eastAsia"/>
          <w:sz w:val="32"/>
          <w:szCs w:val="32"/>
        </w:rPr>
        <w:t>亿元</w:t>
      </w:r>
      <w:r w:rsidRPr="002C09EB">
        <w:rPr>
          <w:rFonts w:ascii="Times New Roman" w:eastAsia="仿宋_GB2312" w:hAnsi="Times New Roman" w:hint="eastAsia"/>
          <w:sz w:val="32"/>
          <w:szCs w:val="32"/>
        </w:rPr>
        <w:t>，当年超收</w:t>
      </w:r>
      <w:r w:rsidRPr="002C09EB">
        <w:rPr>
          <w:rFonts w:ascii="Times New Roman" w:eastAsia="仿宋_GB2312" w:hAnsi="Times New Roman"/>
          <w:sz w:val="32"/>
          <w:szCs w:val="32"/>
        </w:rPr>
        <w:t>27</w:t>
      </w:r>
      <w:r w:rsidR="004A3BF6">
        <w:rPr>
          <w:rFonts w:ascii="Times New Roman" w:eastAsia="仿宋_GB2312" w:hAnsi="Times New Roman"/>
          <w:sz w:val="32"/>
          <w:szCs w:val="32"/>
        </w:rPr>
        <w:t>.</w:t>
      </w:r>
      <w:r w:rsidR="004416A3">
        <w:rPr>
          <w:rFonts w:ascii="Times New Roman" w:eastAsia="仿宋_GB2312" w:hAnsi="Times New Roman"/>
          <w:sz w:val="32"/>
          <w:szCs w:val="32"/>
        </w:rPr>
        <w:t>5</w:t>
      </w:r>
      <w:r w:rsidR="00FC421D">
        <w:rPr>
          <w:rFonts w:ascii="Times New Roman" w:eastAsia="仿宋_GB2312" w:hAnsi="Times New Roman" w:hint="eastAsia"/>
          <w:sz w:val="32"/>
          <w:szCs w:val="32"/>
        </w:rPr>
        <w:t>亿元</w:t>
      </w:r>
      <w:r w:rsidRPr="002C09EB">
        <w:rPr>
          <w:rFonts w:ascii="Times New Roman" w:eastAsia="仿宋_GB2312" w:hAnsi="Times New Roman" w:hint="eastAsia"/>
          <w:sz w:val="32"/>
          <w:szCs w:val="32"/>
        </w:rPr>
        <w:t>。超收收入按照预算法规定，不再安排当年支出，全部用于补充预算稳定调节基金。</w:t>
      </w:r>
    </w:p>
    <w:p w:rsidR="00660E02" w:rsidRPr="002C09EB" w:rsidRDefault="00660E02" w:rsidP="00660E02">
      <w:pPr>
        <w:adjustRightInd w:val="0"/>
        <w:snapToGrid w:val="0"/>
        <w:spacing w:line="580" w:lineRule="exact"/>
        <w:ind w:leftChars="76" w:left="240" w:firstLineChars="97" w:firstLine="308"/>
        <w:outlineLvl w:val="0"/>
        <w:rPr>
          <w:rFonts w:eastAsia="楷体_GB2312"/>
          <w:b/>
          <w:kern w:val="0"/>
          <w:szCs w:val="30"/>
        </w:rPr>
      </w:pPr>
      <w:r w:rsidRPr="002C09EB">
        <w:rPr>
          <w:rFonts w:eastAsia="楷体_GB2312" w:hint="eastAsia"/>
          <w:b/>
          <w:szCs w:val="30"/>
        </w:rPr>
        <w:t>（六）</w:t>
      </w:r>
      <w:r w:rsidRPr="002C09EB">
        <w:rPr>
          <w:rFonts w:eastAsia="楷体_GB2312" w:hint="eastAsia"/>
          <w:b/>
          <w:kern w:val="0"/>
          <w:szCs w:val="30"/>
        </w:rPr>
        <w:t>市</w:t>
      </w:r>
      <w:r>
        <w:rPr>
          <w:rFonts w:eastAsia="楷体_GB2312" w:hint="eastAsia"/>
          <w:b/>
          <w:kern w:val="0"/>
          <w:szCs w:val="30"/>
        </w:rPr>
        <w:t>本</w:t>
      </w:r>
      <w:r w:rsidRPr="002C09EB">
        <w:rPr>
          <w:rFonts w:eastAsia="楷体_GB2312" w:hint="eastAsia"/>
          <w:b/>
          <w:kern w:val="0"/>
          <w:szCs w:val="30"/>
        </w:rPr>
        <w:t>级预备费规模和使用情况</w:t>
      </w:r>
    </w:p>
    <w:p w:rsidR="00660E02" w:rsidRPr="002C09EB" w:rsidRDefault="00660E02" w:rsidP="00660E02">
      <w:pPr>
        <w:adjustRightInd w:val="0"/>
        <w:snapToGrid w:val="0"/>
        <w:spacing w:line="580" w:lineRule="exact"/>
        <w:ind w:firstLineChars="200" w:firstLine="632"/>
        <w:rPr>
          <w:rFonts w:eastAsia="仿宋_GB2312"/>
          <w:szCs w:val="30"/>
        </w:rPr>
      </w:pPr>
      <w:r w:rsidRPr="002C09EB">
        <w:rPr>
          <w:rFonts w:eastAsia="仿宋_GB2312" w:hint="eastAsia"/>
          <w:szCs w:val="30"/>
        </w:rPr>
        <w:t>根据《预算法》要求，各级一般公共预算应当按照本级一般公共预算支出额的百分之一至百分之三设置预备费，市</w:t>
      </w:r>
      <w:r>
        <w:rPr>
          <w:rFonts w:eastAsia="仿宋_GB2312" w:hint="eastAsia"/>
          <w:szCs w:val="30"/>
        </w:rPr>
        <w:t>本</w:t>
      </w:r>
      <w:r w:rsidRPr="002C09EB">
        <w:rPr>
          <w:rFonts w:eastAsia="仿宋_GB2312" w:hint="eastAsia"/>
          <w:szCs w:val="30"/>
        </w:rPr>
        <w:t>级</w:t>
      </w:r>
      <w:r w:rsidRPr="002C09EB">
        <w:rPr>
          <w:rFonts w:eastAsia="仿宋_GB2312"/>
          <w:szCs w:val="30"/>
        </w:rPr>
        <w:t>2016</w:t>
      </w:r>
      <w:r w:rsidRPr="002C09EB">
        <w:rPr>
          <w:rFonts w:eastAsia="仿宋_GB2312" w:hint="eastAsia"/>
          <w:szCs w:val="30"/>
        </w:rPr>
        <w:t>年年初预算安排预备费</w:t>
      </w:r>
      <w:r w:rsidRPr="002C09EB">
        <w:rPr>
          <w:rFonts w:eastAsia="仿宋_GB2312"/>
          <w:szCs w:val="30"/>
        </w:rPr>
        <w:t>12</w:t>
      </w:r>
      <w:r w:rsidR="004A3BF6">
        <w:rPr>
          <w:rFonts w:eastAsia="仿宋_GB2312"/>
          <w:szCs w:val="30"/>
        </w:rPr>
        <w:t>.7</w:t>
      </w:r>
      <w:r w:rsidR="00FC421D">
        <w:rPr>
          <w:rFonts w:eastAsia="仿宋_GB2312" w:hint="eastAsia"/>
          <w:szCs w:val="30"/>
        </w:rPr>
        <w:t>亿元</w:t>
      </w:r>
      <w:r w:rsidRPr="002C09EB">
        <w:rPr>
          <w:rFonts w:eastAsia="仿宋_GB2312" w:hint="eastAsia"/>
          <w:szCs w:val="30"/>
        </w:rPr>
        <w:t>，预算执行中全部安排使用，年末无余额。</w:t>
      </w:r>
    </w:p>
    <w:p w:rsidR="00660E02" w:rsidRDefault="00660E02" w:rsidP="00660E02">
      <w:pPr>
        <w:adjustRightInd w:val="0"/>
        <w:snapToGrid w:val="0"/>
        <w:spacing w:line="580" w:lineRule="exact"/>
        <w:ind w:firstLineChars="200" w:firstLine="634"/>
        <w:rPr>
          <w:rFonts w:ascii="楷体_GB2312" w:eastAsia="楷体_GB2312" w:hAnsi="仿宋_GB2312"/>
          <w:b/>
          <w:kern w:val="0"/>
          <w:szCs w:val="30"/>
        </w:rPr>
      </w:pPr>
      <w:r>
        <w:rPr>
          <w:rFonts w:ascii="楷体_GB2312" w:eastAsia="楷体_GB2312" w:hAnsi="仿宋_GB2312" w:hint="eastAsia"/>
          <w:b/>
          <w:kern w:val="0"/>
          <w:szCs w:val="30"/>
        </w:rPr>
        <w:t>（七）市本级</w:t>
      </w:r>
      <w:r w:rsidRPr="00B10997">
        <w:rPr>
          <w:rFonts w:ascii="楷体_GB2312" w:eastAsia="楷体_GB2312" w:hAnsi="仿宋_GB2312" w:hint="eastAsia"/>
          <w:b/>
          <w:kern w:val="0"/>
          <w:szCs w:val="30"/>
        </w:rPr>
        <w:t>预算周转金</w:t>
      </w:r>
      <w:r>
        <w:rPr>
          <w:rFonts w:ascii="楷体_GB2312" w:eastAsia="楷体_GB2312" w:hAnsi="仿宋_GB2312" w:hint="eastAsia"/>
          <w:b/>
          <w:kern w:val="0"/>
          <w:szCs w:val="30"/>
        </w:rPr>
        <w:t>规模和使用情况</w:t>
      </w:r>
    </w:p>
    <w:p w:rsidR="00660E02" w:rsidRPr="002C09EB" w:rsidRDefault="00660E02" w:rsidP="00660E02">
      <w:pPr>
        <w:adjustRightInd w:val="0"/>
        <w:snapToGrid w:val="0"/>
        <w:spacing w:line="580" w:lineRule="exact"/>
        <w:ind w:firstLineChars="200" w:firstLine="632"/>
        <w:rPr>
          <w:rFonts w:eastAsia="仿宋_GB2312"/>
          <w:kern w:val="0"/>
          <w:szCs w:val="30"/>
        </w:rPr>
      </w:pPr>
      <w:r w:rsidRPr="002C09EB">
        <w:rPr>
          <w:rFonts w:eastAsia="仿宋_GB2312" w:hAnsi="仿宋_GB2312" w:hint="eastAsia"/>
          <w:kern w:val="0"/>
          <w:szCs w:val="30"/>
        </w:rPr>
        <w:t>根据《国务院办公厅关于进一步做好盘活财政存量资金工作的通知》（国办发〔</w:t>
      </w:r>
      <w:r w:rsidRPr="002C09EB">
        <w:rPr>
          <w:rFonts w:eastAsia="仿宋_GB2312"/>
          <w:kern w:val="0"/>
          <w:szCs w:val="30"/>
        </w:rPr>
        <w:t>2014</w:t>
      </w:r>
      <w:r w:rsidRPr="002C09EB">
        <w:rPr>
          <w:rFonts w:eastAsia="仿宋_GB2312" w:hAnsi="仿宋_GB2312" w:hint="eastAsia"/>
          <w:kern w:val="0"/>
          <w:szCs w:val="30"/>
        </w:rPr>
        <w:t>〕</w:t>
      </w:r>
      <w:r w:rsidRPr="002C09EB">
        <w:rPr>
          <w:rFonts w:eastAsia="仿宋_GB2312"/>
          <w:kern w:val="0"/>
          <w:szCs w:val="30"/>
        </w:rPr>
        <w:t>70</w:t>
      </w:r>
      <w:r w:rsidRPr="002C09EB">
        <w:rPr>
          <w:rFonts w:eastAsia="仿宋_GB2312" w:hAnsi="仿宋_GB2312" w:hint="eastAsia"/>
          <w:kern w:val="0"/>
          <w:szCs w:val="30"/>
        </w:rPr>
        <w:t>号）文件精神：</w:t>
      </w:r>
      <w:r w:rsidRPr="002C09EB">
        <w:rPr>
          <w:rFonts w:eastAsia="仿宋_GB2312"/>
          <w:kern w:val="0"/>
          <w:szCs w:val="30"/>
        </w:rPr>
        <w:t>“</w:t>
      </w:r>
      <w:r w:rsidRPr="002C09EB">
        <w:rPr>
          <w:rFonts w:eastAsia="仿宋_GB2312" w:hAnsi="仿宋_GB2312" w:hint="eastAsia"/>
          <w:kern w:val="0"/>
          <w:szCs w:val="30"/>
        </w:rPr>
        <w:t>各级政府可以根据实际需要将闲置不用的预算周转金调入预算稳定调节基金</w:t>
      </w:r>
      <w:r w:rsidRPr="002C09EB">
        <w:rPr>
          <w:rFonts w:eastAsia="仿宋_GB2312"/>
          <w:kern w:val="0"/>
          <w:szCs w:val="30"/>
        </w:rPr>
        <w:t>”</w:t>
      </w:r>
      <w:r w:rsidRPr="002C09EB">
        <w:rPr>
          <w:rFonts w:eastAsia="仿宋_GB2312" w:hAnsi="仿宋_GB2312" w:hint="eastAsia"/>
          <w:kern w:val="0"/>
          <w:szCs w:val="30"/>
        </w:rPr>
        <w:t>，市</w:t>
      </w:r>
      <w:r>
        <w:rPr>
          <w:rFonts w:eastAsia="仿宋_GB2312" w:hAnsi="仿宋_GB2312" w:hint="eastAsia"/>
          <w:kern w:val="0"/>
          <w:szCs w:val="30"/>
        </w:rPr>
        <w:t>本</w:t>
      </w:r>
      <w:r w:rsidRPr="002C09EB">
        <w:rPr>
          <w:rFonts w:eastAsia="仿宋_GB2312" w:hAnsi="仿宋_GB2312" w:hint="eastAsia"/>
          <w:kern w:val="0"/>
          <w:szCs w:val="30"/>
        </w:rPr>
        <w:t>级预算周转金</w:t>
      </w:r>
      <w:r w:rsidRPr="002C09EB">
        <w:rPr>
          <w:rFonts w:eastAsia="仿宋_GB2312"/>
          <w:kern w:val="0"/>
          <w:szCs w:val="30"/>
        </w:rPr>
        <w:t>1050</w:t>
      </w:r>
      <w:r w:rsidR="00961DDD">
        <w:rPr>
          <w:rFonts w:eastAsia="仿宋_GB2312" w:hAnsi="仿宋_GB2312" w:hint="eastAsia"/>
          <w:kern w:val="0"/>
          <w:szCs w:val="30"/>
        </w:rPr>
        <w:t>万</w:t>
      </w:r>
      <w:r w:rsidR="00FC421D">
        <w:rPr>
          <w:rFonts w:eastAsia="仿宋_GB2312" w:hAnsi="仿宋_GB2312" w:hint="eastAsia"/>
          <w:kern w:val="0"/>
          <w:szCs w:val="30"/>
        </w:rPr>
        <w:t>元</w:t>
      </w:r>
      <w:r w:rsidRPr="002C09EB">
        <w:rPr>
          <w:rFonts w:eastAsia="仿宋_GB2312" w:hAnsi="仿宋_GB2312" w:hint="eastAsia"/>
          <w:kern w:val="0"/>
          <w:szCs w:val="30"/>
        </w:rPr>
        <w:t>于</w:t>
      </w:r>
      <w:r w:rsidRPr="002C09EB">
        <w:rPr>
          <w:rFonts w:eastAsia="仿宋_GB2312"/>
          <w:kern w:val="0"/>
          <w:szCs w:val="30"/>
        </w:rPr>
        <w:t>2015</w:t>
      </w:r>
      <w:r w:rsidRPr="002C09EB">
        <w:rPr>
          <w:rFonts w:eastAsia="仿宋_GB2312" w:hAnsi="仿宋_GB2312" w:hint="eastAsia"/>
          <w:kern w:val="0"/>
          <w:szCs w:val="30"/>
        </w:rPr>
        <w:t>年调入预算稳定调节基金后，预算周转金无余额。</w:t>
      </w:r>
    </w:p>
    <w:p w:rsidR="00660E02" w:rsidRPr="00B10997" w:rsidRDefault="00660E02" w:rsidP="00660E02">
      <w:pPr>
        <w:adjustRightInd w:val="0"/>
        <w:snapToGrid w:val="0"/>
        <w:spacing w:line="580" w:lineRule="exact"/>
        <w:ind w:firstLineChars="196" w:firstLine="622"/>
        <w:outlineLvl w:val="0"/>
        <w:rPr>
          <w:rFonts w:ascii="楷体_GB2312" w:eastAsia="楷体_GB2312" w:hAnsi="文星仿宋"/>
          <w:b/>
          <w:szCs w:val="30"/>
        </w:rPr>
      </w:pPr>
      <w:r>
        <w:rPr>
          <w:rFonts w:ascii="楷体_GB2312" w:eastAsia="楷体_GB2312" w:hAnsi="仿宋_GB2312" w:hint="eastAsia"/>
          <w:b/>
          <w:kern w:val="0"/>
          <w:szCs w:val="30"/>
        </w:rPr>
        <w:t>（八）市本级</w:t>
      </w:r>
      <w:r w:rsidRPr="00B10997">
        <w:rPr>
          <w:rFonts w:ascii="楷体_GB2312" w:eastAsia="楷体_GB2312" w:hAnsi="仿宋_GB2312" w:hint="eastAsia"/>
          <w:b/>
          <w:kern w:val="0"/>
          <w:szCs w:val="30"/>
        </w:rPr>
        <w:t>预算稳定调节基金</w:t>
      </w:r>
      <w:r>
        <w:rPr>
          <w:rFonts w:ascii="楷体_GB2312" w:eastAsia="楷体_GB2312" w:hAnsi="仿宋_GB2312" w:hint="eastAsia"/>
          <w:b/>
          <w:kern w:val="0"/>
          <w:szCs w:val="30"/>
        </w:rPr>
        <w:t>规模和使用情况</w:t>
      </w:r>
    </w:p>
    <w:p w:rsidR="00660E02" w:rsidRPr="002C09EB" w:rsidRDefault="00660E02" w:rsidP="00660E02">
      <w:pPr>
        <w:pStyle w:val="ad"/>
        <w:adjustRightInd w:val="0"/>
        <w:snapToGrid w:val="0"/>
        <w:spacing w:line="560" w:lineRule="exact"/>
        <w:ind w:firstLineChars="210" w:firstLine="663"/>
        <w:rPr>
          <w:rFonts w:ascii="Times New Roman" w:eastAsia="仿宋_GB2312" w:hAnsi="Times New Roman"/>
          <w:sz w:val="32"/>
          <w:szCs w:val="32"/>
        </w:rPr>
      </w:pPr>
      <w:r w:rsidRPr="002C09EB">
        <w:rPr>
          <w:rFonts w:ascii="Times New Roman" w:eastAsia="仿宋_GB2312" w:hAnsi="Times New Roman"/>
          <w:sz w:val="32"/>
          <w:szCs w:val="30"/>
        </w:rPr>
        <w:t>2015</w:t>
      </w:r>
      <w:r w:rsidRPr="002C09EB">
        <w:rPr>
          <w:rFonts w:ascii="Times New Roman" w:eastAsia="仿宋_GB2312" w:hAnsi="Times New Roman" w:hint="eastAsia"/>
          <w:sz w:val="32"/>
          <w:szCs w:val="30"/>
        </w:rPr>
        <w:t>年决算后市</w:t>
      </w:r>
      <w:r>
        <w:rPr>
          <w:rFonts w:ascii="Times New Roman" w:eastAsia="仿宋_GB2312" w:hAnsi="Times New Roman" w:hint="eastAsia"/>
          <w:sz w:val="32"/>
          <w:szCs w:val="30"/>
        </w:rPr>
        <w:t>本</w:t>
      </w:r>
      <w:r w:rsidRPr="002C09EB">
        <w:rPr>
          <w:rFonts w:ascii="Times New Roman" w:eastAsia="仿宋_GB2312" w:hAnsi="Times New Roman" w:hint="eastAsia"/>
          <w:sz w:val="32"/>
          <w:szCs w:val="30"/>
        </w:rPr>
        <w:t>级预算稳定调节基金规模为</w:t>
      </w:r>
      <w:r w:rsidRPr="002C09EB">
        <w:rPr>
          <w:rFonts w:ascii="Times New Roman" w:eastAsia="仿宋_GB2312" w:hAnsi="Times New Roman"/>
          <w:sz w:val="32"/>
          <w:szCs w:val="30"/>
        </w:rPr>
        <w:t>125</w:t>
      </w:r>
      <w:r w:rsidR="00961DDD">
        <w:rPr>
          <w:rFonts w:ascii="Times New Roman" w:eastAsia="仿宋_GB2312" w:hAnsi="Times New Roman"/>
          <w:sz w:val="32"/>
          <w:szCs w:val="30"/>
        </w:rPr>
        <w:t>.1</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，加上</w:t>
      </w:r>
      <w:r w:rsidRPr="002C09EB">
        <w:rPr>
          <w:rFonts w:ascii="Times New Roman" w:eastAsia="仿宋_GB2312" w:hAnsi="Times New Roman"/>
          <w:sz w:val="32"/>
          <w:szCs w:val="30"/>
        </w:rPr>
        <w:t>2016</w:t>
      </w:r>
      <w:r w:rsidRPr="002C09EB">
        <w:rPr>
          <w:rFonts w:ascii="Times New Roman" w:eastAsia="仿宋_GB2312" w:hAnsi="Times New Roman" w:hint="eastAsia"/>
          <w:sz w:val="32"/>
          <w:szCs w:val="30"/>
        </w:rPr>
        <w:t>年净结余补充</w:t>
      </w:r>
      <w:r w:rsidRPr="002C09EB">
        <w:rPr>
          <w:rFonts w:ascii="Times New Roman" w:eastAsia="仿宋_GB2312" w:hAnsi="Times New Roman"/>
          <w:sz w:val="32"/>
          <w:szCs w:val="30"/>
        </w:rPr>
        <w:t>71</w:t>
      </w:r>
      <w:r w:rsidR="00961DDD">
        <w:rPr>
          <w:rFonts w:ascii="Times New Roman" w:eastAsia="仿宋_GB2312" w:hAnsi="Times New Roman"/>
          <w:sz w:val="32"/>
          <w:szCs w:val="30"/>
        </w:rPr>
        <w:t>.9</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，减去经市第十四届人大三次会议批准编制</w:t>
      </w:r>
      <w:r w:rsidRPr="002C09EB">
        <w:rPr>
          <w:rFonts w:ascii="Times New Roman" w:eastAsia="仿宋_GB2312" w:hAnsi="Times New Roman"/>
          <w:sz w:val="32"/>
          <w:szCs w:val="30"/>
        </w:rPr>
        <w:t>2016</w:t>
      </w:r>
      <w:r w:rsidRPr="002C09EB">
        <w:rPr>
          <w:rFonts w:ascii="Times New Roman" w:eastAsia="仿宋_GB2312" w:hAnsi="Times New Roman" w:hint="eastAsia"/>
          <w:sz w:val="32"/>
          <w:szCs w:val="30"/>
        </w:rPr>
        <w:t>年年初预算动用</w:t>
      </w:r>
      <w:r w:rsidRPr="002C09EB">
        <w:rPr>
          <w:rFonts w:ascii="Times New Roman" w:eastAsia="仿宋_GB2312" w:hAnsi="Times New Roman"/>
          <w:sz w:val="32"/>
          <w:szCs w:val="30"/>
        </w:rPr>
        <w:t>111</w:t>
      </w:r>
      <w:r w:rsidR="00961DDD">
        <w:rPr>
          <w:rFonts w:ascii="Times New Roman" w:eastAsia="仿宋_GB2312" w:hAnsi="Times New Roman"/>
          <w:sz w:val="32"/>
          <w:szCs w:val="30"/>
        </w:rPr>
        <w:t>.5</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w:t>
      </w:r>
      <w:r w:rsidRPr="002C09EB">
        <w:rPr>
          <w:rFonts w:ascii="Times New Roman" w:eastAsia="仿宋_GB2312" w:hAnsi="Times New Roman"/>
          <w:sz w:val="32"/>
          <w:szCs w:val="30"/>
        </w:rPr>
        <w:t>2016</w:t>
      </w:r>
      <w:r w:rsidRPr="002C09EB">
        <w:rPr>
          <w:rFonts w:ascii="Times New Roman" w:eastAsia="仿宋_GB2312" w:hAnsi="Times New Roman" w:hint="eastAsia"/>
          <w:sz w:val="32"/>
          <w:szCs w:val="30"/>
        </w:rPr>
        <w:t>年预算执行中经市第十四届人大常委会第二十四次会议批准动用</w:t>
      </w:r>
      <w:r w:rsidRPr="002C09EB">
        <w:rPr>
          <w:rFonts w:ascii="Times New Roman" w:eastAsia="仿宋_GB2312" w:hAnsi="Times New Roman"/>
          <w:sz w:val="32"/>
          <w:szCs w:val="30"/>
        </w:rPr>
        <w:t>12</w:t>
      </w:r>
      <w:r w:rsidR="00961DDD">
        <w:rPr>
          <w:rFonts w:ascii="Times New Roman" w:eastAsia="仿宋_GB2312" w:hAnsi="Times New Roman"/>
          <w:sz w:val="32"/>
          <w:szCs w:val="30"/>
        </w:rPr>
        <w:t>.</w:t>
      </w:r>
      <w:r w:rsidR="003F0734">
        <w:rPr>
          <w:rFonts w:ascii="Times New Roman" w:eastAsia="仿宋_GB2312" w:hAnsi="Times New Roman"/>
          <w:sz w:val="32"/>
          <w:szCs w:val="30"/>
        </w:rPr>
        <w:t>6</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、经市第十四届人大五次会议批准编制</w:t>
      </w:r>
      <w:r w:rsidRPr="002C09EB">
        <w:rPr>
          <w:rFonts w:ascii="Times New Roman" w:eastAsia="仿宋_GB2312" w:hAnsi="Times New Roman"/>
          <w:sz w:val="32"/>
          <w:szCs w:val="30"/>
        </w:rPr>
        <w:t>2017</w:t>
      </w:r>
      <w:r w:rsidRPr="002C09EB">
        <w:rPr>
          <w:rFonts w:ascii="Times New Roman" w:eastAsia="仿宋_GB2312" w:hAnsi="Times New Roman" w:hint="eastAsia"/>
          <w:sz w:val="32"/>
          <w:szCs w:val="30"/>
        </w:rPr>
        <w:t>年年初预算动用</w:t>
      </w:r>
      <w:r w:rsidRPr="002C09EB">
        <w:rPr>
          <w:rFonts w:ascii="Times New Roman" w:eastAsia="仿宋_GB2312" w:hAnsi="Times New Roman"/>
          <w:sz w:val="32"/>
          <w:szCs w:val="30"/>
        </w:rPr>
        <w:t>71</w:t>
      </w:r>
      <w:r w:rsidR="00961DDD">
        <w:rPr>
          <w:rFonts w:ascii="Times New Roman" w:eastAsia="仿宋_GB2312" w:hAnsi="Times New Roman"/>
          <w:sz w:val="32"/>
          <w:szCs w:val="30"/>
        </w:rPr>
        <w:t>.0</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，当前市</w:t>
      </w:r>
      <w:r>
        <w:rPr>
          <w:rFonts w:ascii="Times New Roman" w:eastAsia="仿宋_GB2312" w:hAnsi="Times New Roman" w:hint="eastAsia"/>
          <w:sz w:val="32"/>
          <w:szCs w:val="30"/>
        </w:rPr>
        <w:t>本</w:t>
      </w:r>
      <w:r w:rsidRPr="002C09EB">
        <w:rPr>
          <w:rFonts w:ascii="Times New Roman" w:eastAsia="仿宋_GB2312" w:hAnsi="Times New Roman" w:hint="eastAsia"/>
          <w:sz w:val="32"/>
          <w:szCs w:val="30"/>
        </w:rPr>
        <w:t>级预算稳定调节基金规模为</w:t>
      </w:r>
      <w:r w:rsidRPr="002C09EB">
        <w:rPr>
          <w:rFonts w:ascii="Times New Roman" w:eastAsia="仿宋_GB2312" w:hAnsi="Times New Roman"/>
          <w:sz w:val="32"/>
          <w:szCs w:val="30"/>
        </w:rPr>
        <w:t>1</w:t>
      </w:r>
      <w:r w:rsidR="00961DDD">
        <w:rPr>
          <w:rFonts w:ascii="Times New Roman" w:eastAsia="仿宋_GB2312" w:hAnsi="Times New Roman"/>
          <w:sz w:val="32"/>
          <w:szCs w:val="30"/>
        </w:rPr>
        <w:t>.9</w:t>
      </w:r>
      <w:r w:rsidR="00FC421D">
        <w:rPr>
          <w:rFonts w:ascii="Times New Roman" w:eastAsia="仿宋_GB2312" w:hAnsi="Times New Roman" w:hint="eastAsia"/>
          <w:sz w:val="32"/>
          <w:szCs w:val="30"/>
        </w:rPr>
        <w:t>亿元</w:t>
      </w:r>
      <w:r w:rsidRPr="002C09EB">
        <w:rPr>
          <w:rFonts w:ascii="Times New Roman" w:eastAsia="仿宋_GB2312" w:hAnsi="Times New Roman" w:hint="eastAsia"/>
          <w:sz w:val="32"/>
          <w:szCs w:val="30"/>
        </w:rPr>
        <w:t>。</w:t>
      </w:r>
    </w:p>
    <w:p w:rsidR="00660E02" w:rsidRPr="007C243B" w:rsidRDefault="00660E02" w:rsidP="00660E02">
      <w:pPr>
        <w:adjustRightInd w:val="0"/>
        <w:snapToGrid w:val="0"/>
        <w:spacing w:line="560" w:lineRule="exact"/>
        <w:ind w:firstLineChars="200" w:firstLine="632"/>
        <w:contextualSpacing/>
        <w:outlineLvl w:val="0"/>
        <w:rPr>
          <w:rFonts w:eastAsia="黑体"/>
          <w:szCs w:val="30"/>
        </w:rPr>
      </w:pPr>
      <w:r w:rsidRPr="007C243B">
        <w:rPr>
          <w:rFonts w:eastAsia="黑体"/>
          <w:szCs w:val="30"/>
        </w:rPr>
        <w:t>三、税收返还和财政转移支付安排执行情况</w:t>
      </w:r>
    </w:p>
    <w:p w:rsidR="00660E02" w:rsidRPr="007C243B" w:rsidRDefault="00660E02" w:rsidP="00660E02">
      <w:pPr>
        <w:adjustRightInd w:val="0"/>
        <w:snapToGrid w:val="0"/>
        <w:spacing w:line="560" w:lineRule="exact"/>
        <w:ind w:firstLine="480"/>
        <w:contextualSpacing/>
        <w:outlineLvl w:val="0"/>
        <w:rPr>
          <w:rFonts w:eastAsia="黑体"/>
          <w:szCs w:val="30"/>
        </w:rPr>
      </w:pPr>
      <w:r w:rsidRPr="007C243B">
        <w:rPr>
          <w:rFonts w:eastAsia="楷体_GB2312"/>
          <w:b/>
          <w:szCs w:val="30"/>
        </w:rPr>
        <w:t>（一）</w:t>
      </w:r>
      <w:r w:rsidRPr="007C243B">
        <w:rPr>
          <w:rFonts w:eastAsia="楷体_GB2312"/>
          <w:b/>
          <w:kern w:val="0"/>
          <w:szCs w:val="30"/>
        </w:rPr>
        <w:t>上级对我市税收返还和转移支付补助情况</w:t>
      </w:r>
    </w:p>
    <w:p w:rsidR="00660E02" w:rsidRPr="007C243B" w:rsidRDefault="00660E02" w:rsidP="00660E02">
      <w:pPr>
        <w:adjustRightInd w:val="0"/>
        <w:snapToGrid w:val="0"/>
        <w:spacing w:line="560" w:lineRule="exact"/>
        <w:ind w:firstLineChars="200" w:firstLine="632"/>
        <w:contextualSpacing/>
        <w:rPr>
          <w:rFonts w:eastAsia="仿宋_GB2312"/>
          <w:szCs w:val="32"/>
        </w:rPr>
      </w:pPr>
      <w:r w:rsidRPr="007C243B">
        <w:rPr>
          <w:rFonts w:eastAsia="仿宋_GB2312"/>
          <w:szCs w:val="32"/>
        </w:rPr>
        <w:lastRenderedPageBreak/>
        <w:t>2016</w:t>
      </w:r>
      <w:r w:rsidRPr="007C243B">
        <w:rPr>
          <w:rFonts w:eastAsia="仿宋_GB2312"/>
          <w:szCs w:val="32"/>
        </w:rPr>
        <w:t>年，上级补助我市一般公共预算税收返还和转移支付合计</w:t>
      </w:r>
      <w:r w:rsidRPr="007C243B">
        <w:rPr>
          <w:rFonts w:eastAsia="仿宋_GB2312"/>
          <w:szCs w:val="32"/>
        </w:rPr>
        <w:t>313</w:t>
      </w:r>
      <w:r w:rsidR="008E5CDB">
        <w:rPr>
          <w:rFonts w:eastAsia="仿宋_GB2312"/>
          <w:szCs w:val="32"/>
        </w:rPr>
        <w:t>.8</w:t>
      </w:r>
      <w:r w:rsidR="00FC421D">
        <w:rPr>
          <w:rFonts w:eastAsia="仿宋_GB2312"/>
          <w:szCs w:val="32"/>
        </w:rPr>
        <w:t>亿元</w:t>
      </w:r>
      <w:r w:rsidRPr="007C243B">
        <w:rPr>
          <w:rFonts w:eastAsia="仿宋_GB2312"/>
          <w:szCs w:val="32"/>
        </w:rPr>
        <w:t>（详见附表</w:t>
      </w:r>
      <w:r w:rsidRPr="007C243B">
        <w:rPr>
          <w:rFonts w:eastAsia="仿宋_GB2312"/>
          <w:szCs w:val="32"/>
        </w:rPr>
        <w:t>4</w:t>
      </w:r>
      <w:r w:rsidRPr="007C243B">
        <w:rPr>
          <w:rFonts w:eastAsia="仿宋_GB2312"/>
          <w:szCs w:val="32"/>
        </w:rPr>
        <w:t>），其中：</w:t>
      </w:r>
    </w:p>
    <w:p w:rsidR="00660E02" w:rsidRPr="007C243B" w:rsidRDefault="00660E02" w:rsidP="00660E02">
      <w:pPr>
        <w:adjustRightInd w:val="0"/>
        <w:snapToGrid w:val="0"/>
        <w:spacing w:line="560" w:lineRule="exact"/>
        <w:ind w:firstLineChars="200" w:firstLine="632"/>
        <w:contextualSpacing/>
        <w:rPr>
          <w:rFonts w:eastAsia="仿宋_GB2312"/>
          <w:szCs w:val="32"/>
        </w:rPr>
      </w:pPr>
      <w:r w:rsidRPr="007C243B">
        <w:rPr>
          <w:rFonts w:eastAsia="仿宋_GB2312"/>
          <w:szCs w:val="32"/>
        </w:rPr>
        <w:t>1</w:t>
      </w:r>
      <w:r w:rsidRPr="005E5E12">
        <w:rPr>
          <w:rFonts w:eastAsia="仿宋_GB2312" w:hint="eastAsia"/>
          <w:szCs w:val="32"/>
        </w:rPr>
        <w:t>．</w:t>
      </w:r>
      <w:r w:rsidRPr="007C243B">
        <w:rPr>
          <w:rFonts w:eastAsia="仿宋_GB2312"/>
          <w:szCs w:val="32"/>
        </w:rPr>
        <w:t>税收返还</w:t>
      </w:r>
      <w:r w:rsidRPr="007C243B">
        <w:rPr>
          <w:rFonts w:eastAsia="仿宋_GB2312"/>
          <w:szCs w:val="32"/>
        </w:rPr>
        <w:t>74</w:t>
      </w:r>
      <w:r w:rsidR="008E5CDB">
        <w:rPr>
          <w:rFonts w:eastAsia="仿宋_GB2312"/>
          <w:szCs w:val="32"/>
        </w:rPr>
        <w:t>.0</w:t>
      </w:r>
      <w:r w:rsidR="00FC421D">
        <w:rPr>
          <w:rFonts w:eastAsia="仿宋_GB2312"/>
          <w:szCs w:val="32"/>
        </w:rPr>
        <w:t>亿元</w:t>
      </w:r>
      <w:r w:rsidRPr="007C243B">
        <w:rPr>
          <w:rFonts w:eastAsia="仿宋_GB2312"/>
          <w:szCs w:val="32"/>
        </w:rPr>
        <w:t>，主要是</w:t>
      </w:r>
      <w:smartTag w:uri="urn:schemas-microsoft-com:office:smarttags" w:element="chsdate">
        <w:smartTagPr>
          <w:attr w:name="Year" w:val="2016"/>
          <w:attr w:name="Month" w:val="5"/>
          <w:attr w:name="Day" w:val="1"/>
          <w:attr w:name="IsLunarDate" w:val="False"/>
          <w:attr w:name="IsROCDate" w:val="False"/>
        </w:smartTagPr>
        <w:r w:rsidRPr="007C243B">
          <w:rPr>
            <w:rFonts w:eastAsia="仿宋_GB2312"/>
            <w:szCs w:val="32"/>
          </w:rPr>
          <w:t>2016</w:t>
        </w:r>
        <w:r w:rsidRPr="007C243B">
          <w:rPr>
            <w:rFonts w:eastAsia="仿宋_GB2312"/>
            <w:szCs w:val="32"/>
          </w:rPr>
          <w:t>年</w:t>
        </w:r>
        <w:r w:rsidRPr="007C243B">
          <w:rPr>
            <w:rFonts w:eastAsia="仿宋_GB2312"/>
            <w:szCs w:val="32"/>
          </w:rPr>
          <w:t>5</w:t>
        </w:r>
        <w:r w:rsidRPr="007C243B">
          <w:rPr>
            <w:rFonts w:eastAsia="仿宋_GB2312"/>
            <w:szCs w:val="32"/>
          </w:rPr>
          <w:t>月</w:t>
        </w:r>
        <w:r w:rsidRPr="007C243B">
          <w:rPr>
            <w:rFonts w:eastAsia="仿宋_GB2312"/>
            <w:szCs w:val="32"/>
          </w:rPr>
          <w:t>1</w:t>
        </w:r>
        <w:r w:rsidRPr="007C243B">
          <w:rPr>
            <w:rFonts w:eastAsia="仿宋_GB2312"/>
            <w:szCs w:val="32"/>
          </w:rPr>
          <w:t>日</w:t>
        </w:r>
      </w:smartTag>
      <w:r w:rsidRPr="007C243B">
        <w:rPr>
          <w:rFonts w:eastAsia="仿宋_GB2312"/>
          <w:szCs w:val="32"/>
        </w:rPr>
        <w:t>起实施增值税收入划分过渡方案后，对我市因体制调整多上划中央收入部分，中央给予税收返还</w:t>
      </w:r>
      <w:r w:rsidRPr="007C243B">
        <w:rPr>
          <w:rFonts w:eastAsia="仿宋_GB2312"/>
          <w:szCs w:val="32"/>
        </w:rPr>
        <w:t>51</w:t>
      </w:r>
      <w:r w:rsidR="008E5CDB">
        <w:rPr>
          <w:rFonts w:eastAsia="仿宋_GB2312"/>
          <w:szCs w:val="32"/>
        </w:rPr>
        <w:t>.7</w:t>
      </w:r>
      <w:r w:rsidR="00FC421D">
        <w:rPr>
          <w:rFonts w:eastAsia="仿宋_GB2312"/>
          <w:szCs w:val="32"/>
        </w:rPr>
        <w:t>亿元</w:t>
      </w:r>
      <w:r w:rsidRPr="007C243B">
        <w:rPr>
          <w:rFonts w:eastAsia="仿宋_GB2312"/>
          <w:szCs w:val="32"/>
        </w:rPr>
        <w:t>。</w:t>
      </w:r>
    </w:p>
    <w:p w:rsidR="00660E02" w:rsidRPr="007C243B" w:rsidRDefault="00660E02" w:rsidP="00660E02">
      <w:pPr>
        <w:adjustRightInd w:val="0"/>
        <w:snapToGrid w:val="0"/>
        <w:spacing w:line="560" w:lineRule="exact"/>
        <w:ind w:firstLineChars="200" w:firstLine="632"/>
        <w:contextualSpacing/>
        <w:rPr>
          <w:rFonts w:eastAsia="仿宋_GB2312"/>
          <w:szCs w:val="32"/>
        </w:rPr>
      </w:pPr>
      <w:r w:rsidRPr="007C243B">
        <w:rPr>
          <w:rFonts w:eastAsia="仿宋_GB2312"/>
          <w:szCs w:val="32"/>
        </w:rPr>
        <w:t>2</w:t>
      </w:r>
      <w:r w:rsidRPr="005E5E12">
        <w:rPr>
          <w:rFonts w:eastAsia="仿宋_GB2312" w:hint="eastAsia"/>
          <w:szCs w:val="32"/>
        </w:rPr>
        <w:t>．</w:t>
      </w:r>
      <w:r w:rsidRPr="007C243B">
        <w:rPr>
          <w:rFonts w:eastAsia="仿宋_GB2312"/>
          <w:szCs w:val="32"/>
        </w:rPr>
        <w:t>一般性转移支付</w:t>
      </w:r>
      <w:r w:rsidRPr="007C243B">
        <w:rPr>
          <w:rFonts w:eastAsia="仿宋_GB2312"/>
          <w:szCs w:val="32"/>
        </w:rPr>
        <w:t>103</w:t>
      </w:r>
      <w:r w:rsidR="00A70CA5">
        <w:rPr>
          <w:rFonts w:eastAsia="仿宋_GB2312"/>
          <w:szCs w:val="32"/>
        </w:rPr>
        <w:t>.8</w:t>
      </w:r>
      <w:r w:rsidR="00FC421D">
        <w:rPr>
          <w:rFonts w:eastAsia="仿宋_GB2312"/>
          <w:szCs w:val="32"/>
        </w:rPr>
        <w:t>亿元</w:t>
      </w:r>
      <w:r w:rsidRPr="007C243B">
        <w:rPr>
          <w:rFonts w:eastAsia="仿宋_GB2312"/>
          <w:szCs w:val="32"/>
        </w:rPr>
        <w:t>，主要项目为：均衡性转移支付</w:t>
      </w:r>
      <w:r w:rsidRPr="007C243B">
        <w:rPr>
          <w:rFonts w:eastAsia="仿宋_GB2312"/>
          <w:szCs w:val="32"/>
        </w:rPr>
        <w:t>41</w:t>
      </w:r>
      <w:r w:rsidR="008E5CDB">
        <w:rPr>
          <w:rFonts w:eastAsia="仿宋_GB2312"/>
          <w:szCs w:val="32"/>
        </w:rPr>
        <w:t>.5</w:t>
      </w:r>
      <w:r w:rsidR="00FC421D">
        <w:rPr>
          <w:rFonts w:eastAsia="仿宋_GB2312"/>
          <w:szCs w:val="32"/>
        </w:rPr>
        <w:t>亿元</w:t>
      </w:r>
      <w:r w:rsidRPr="007C243B">
        <w:rPr>
          <w:rFonts w:eastAsia="仿宋_GB2312"/>
          <w:szCs w:val="32"/>
        </w:rPr>
        <w:t>、老少边穷转移支付</w:t>
      </w:r>
      <w:r w:rsidR="00984BA8">
        <w:rPr>
          <w:rFonts w:eastAsia="仿宋_GB2312"/>
          <w:szCs w:val="32"/>
        </w:rPr>
        <w:t>0.7</w:t>
      </w:r>
      <w:r w:rsidR="00043C13">
        <w:rPr>
          <w:rFonts w:eastAsia="仿宋_GB2312" w:hint="eastAsia"/>
          <w:szCs w:val="32"/>
        </w:rPr>
        <w:t>亿</w:t>
      </w:r>
      <w:r w:rsidR="00FC421D">
        <w:rPr>
          <w:rFonts w:eastAsia="仿宋_GB2312"/>
          <w:szCs w:val="32"/>
        </w:rPr>
        <w:t>元</w:t>
      </w:r>
      <w:r w:rsidRPr="007C243B">
        <w:rPr>
          <w:rFonts w:eastAsia="仿宋_GB2312"/>
          <w:szCs w:val="32"/>
        </w:rPr>
        <w:t>、结算补助</w:t>
      </w:r>
      <w:r w:rsidRPr="007C243B">
        <w:rPr>
          <w:rFonts w:eastAsia="仿宋_GB2312"/>
          <w:szCs w:val="32"/>
        </w:rPr>
        <w:t>11</w:t>
      </w:r>
      <w:r w:rsidR="008E5CDB">
        <w:rPr>
          <w:rFonts w:eastAsia="仿宋_GB2312"/>
          <w:szCs w:val="32"/>
        </w:rPr>
        <w:t>.7</w:t>
      </w:r>
      <w:r w:rsidR="00FC421D">
        <w:rPr>
          <w:rFonts w:eastAsia="仿宋_GB2312"/>
          <w:szCs w:val="32"/>
        </w:rPr>
        <w:t>亿元</w:t>
      </w:r>
      <w:r w:rsidRPr="007C243B">
        <w:rPr>
          <w:rFonts w:eastAsia="仿宋_GB2312"/>
          <w:szCs w:val="32"/>
        </w:rPr>
        <w:t>、成品油价格和税费改革转移支付补助</w:t>
      </w:r>
      <w:r w:rsidR="00984BA8">
        <w:rPr>
          <w:rFonts w:eastAsia="仿宋_GB2312"/>
          <w:szCs w:val="32"/>
        </w:rPr>
        <w:t>0.4</w:t>
      </w:r>
      <w:r w:rsidR="00043C13">
        <w:rPr>
          <w:rFonts w:eastAsia="仿宋_GB2312" w:hint="eastAsia"/>
          <w:szCs w:val="32"/>
        </w:rPr>
        <w:t>亿</w:t>
      </w:r>
      <w:r w:rsidR="00FC421D">
        <w:rPr>
          <w:rFonts w:eastAsia="仿宋_GB2312"/>
          <w:szCs w:val="32"/>
        </w:rPr>
        <w:t>元</w:t>
      </w:r>
      <w:r w:rsidRPr="007C243B">
        <w:rPr>
          <w:rFonts w:eastAsia="仿宋_GB2312"/>
          <w:szCs w:val="32"/>
        </w:rPr>
        <w:t>、基层公检法</w:t>
      </w:r>
      <w:proofErr w:type="gramStart"/>
      <w:r w:rsidRPr="007C243B">
        <w:rPr>
          <w:rFonts w:eastAsia="仿宋_GB2312"/>
          <w:szCs w:val="32"/>
        </w:rPr>
        <w:t>司转移</w:t>
      </w:r>
      <w:proofErr w:type="gramEnd"/>
      <w:r w:rsidRPr="007C243B">
        <w:rPr>
          <w:rFonts w:eastAsia="仿宋_GB2312"/>
          <w:szCs w:val="32"/>
        </w:rPr>
        <w:t>支付</w:t>
      </w:r>
      <w:r w:rsidRPr="007C243B">
        <w:rPr>
          <w:rFonts w:eastAsia="仿宋_GB2312"/>
          <w:szCs w:val="32"/>
        </w:rPr>
        <w:t>2</w:t>
      </w:r>
      <w:r w:rsidR="008E5CDB">
        <w:rPr>
          <w:rFonts w:eastAsia="仿宋_GB2312"/>
          <w:szCs w:val="32"/>
        </w:rPr>
        <w:t>.1</w:t>
      </w:r>
      <w:r w:rsidR="00FC421D">
        <w:rPr>
          <w:rFonts w:eastAsia="仿宋_GB2312"/>
          <w:szCs w:val="32"/>
        </w:rPr>
        <w:t>亿元</w:t>
      </w:r>
      <w:r w:rsidRPr="007C243B">
        <w:rPr>
          <w:rFonts w:eastAsia="仿宋_GB2312"/>
          <w:szCs w:val="32"/>
        </w:rPr>
        <w:t>、义务教育等转移支付</w:t>
      </w:r>
      <w:r w:rsidRPr="007C243B">
        <w:rPr>
          <w:rFonts w:eastAsia="仿宋_GB2312"/>
          <w:szCs w:val="32"/>
        </w:rPr>
        <w:t>7</w:t>
      </w:r>
      <w:r w:rsidR="008E5CDB">
        <w:rPr>
          <w:rFonts w:eastAsia="仿宋_GB2312"/>
          <w:szCs w:val="32"/>
        </w:rPr>
        <w:t>.2</w:t>
      </w:r>
      <w:r w:rsidR="00FC421D">
        <w:rPr>
          <w:rFonts w:eastAsia="仿宋_GB2312"/>
          <w:szCs w:val="32"/>
        </w:rPr>
        <w:t>亿元</w:t>
      </w:r>
      <w:r w:rsidRPr="007C243B">
        <w:rPr>
          <w:rFonts w:eastAsia="仿宋_GB2312"/>
          <w:szCs w:val="32"/>
        </w:rPr>
        <w:t>、基本养老保险</w:t>
      </w:r>
      <w:proofErr w:type="gramStart"/>
      <w:r w:rsidRPr="007C243B">
        <w:rPr>
          <w:rFonts w:eastAsia="仿宋_GB2312"/>
          <w:szCs w:val="32"/>
        </w:rPr>
        <w:t>和低保等</w:t>
      </w:r>
      <w:proofErr w:type="gramEnd"/>
      <w:r w:rsidRPr="007C243B">
        <w:rPr>
          <w:rFonts w:eastAsia="仿宋_GB2312"/>
          <w:szCs w:val="32"/>
        </w:rPr>
        <w:t>转移支付</w:t>
      </w:r>
      <w:r w:rsidRPr="007C243B">
        <w:rPr>
          <w:rFonts w:eastAsia="仿宋_GB2312"/>
          <w:szCs w:val="32"/>
        </w:rPr>
        <w:t>8</w:t>
      </w:r>
      <w:r w:rsidR="008E5CDB">
        <w:rPr>
          <w:rFonts w:eastAsia="仿宋_GB2312"/>
          <w:szCs w:val="32"/>
        </w:rPr>
        <w:t>.7</w:t>
      </w:r>
      <w:r w:rsidR="00FC421D">
        <w:rPr>
          <w:rFonts w:eastAsia="仿宋_GB2312"/>
          <w:szCs w:val="32"/>
        </w:rPr>
        <w:t>亿元</w:t>
      </w:r>
      <w:r w:rsidRPr="007C243B">
        <w:rPr>
          <w:rFonts w:eastAsia="仿宋_GB2312"/>
          <w:szCs w:val="32"/>
        </w:rPr>
        <w:t>、新型农村合作医疗等转移支付</w:t>
      </w:r>
      <w:r w:rsidRPr="007C243B">
        <w:rPr>
          <w:rFonts w:eastAsia="仿宋_GB2312"/>
          <w:szCs w:val="32"/>
        </w:rPr>
        <w:t>14</w:t>
      </w:r>
      <w:r w:rsidR="008E5CDB">
        <w:rPr>
          <w:rFonts w:eastAsia="仿宋_GB2312"/>
          <w:szCs w:val="32"/>
        </w:rPr>
        <w:t>.7</w:t>
      </w:r>
      <w:r w:rsidR="00FC421D">
        <w:rPr>
          <w:rFonts w:eastAsia="仿宋_GB2312"/>
          <w:szCs w:val="32"/>
        </w:rPr>
        <w:t>亿元</w:t>
      </w:r>
      <w:r w:rsidRPr="007C243B">
        <w:rPr>
          <w:rFonts w:eastAsia="仿宋_GB2312"/>
          <w:szCs w:val="32"/>
        </w:rPr>
        <w:t>、农村综合改革转移支付</w:t>
      </w:r>
      <w:r w:rsidR="00984BA8">
        <w:rPr>
          <w:rFonts w:eastAsia="仿宋_GB2312"/>
          <w:szCs w:val="32"/>
        </w:rPr>
        <w:t>0.9</w:t>
      </w:r>
      <w:r w:rsidR="00043C13">
        <w:rPr>
          <w:rFonts w:eastAsia="仿宋_GB2312" w:hint="eastAsia"/>
          <w:szCs w:val="32"/>
        </w:rPr>
        <w:t>亿</w:t>
      </w:r>
      <w:r w:rsidR="00FC421D">
        <w:rPr>
          <w:rFonts w:eastAsia="仿宋_GB2312"/>
          <w:szCs w:val="32"/>
        </w:rPr>
        <w:t>元</w:t>
      </w:r>
      <w:r w:rsidRPr="007C243B">
        <w:rPr>
          <w:rFonts w:eastAsia="仿宋_GB2312"/>
          <w:szCs w:val="32"/>
        </w:rPr>
        <w:t>、产粮（油）大县奖励资金</w:t>
      </w:r>
      <w:r w:rsidRPr="007C243B">
        <w:rPr>
          <w:rFonts w:eastAsia="仿宋_GB2312"/>
          <w:szCs w:val="32"/>
        </w:rPr>
        <w:t>1</w:t>
      </w:r>
      <w:r w:rsidR="008E5CDB">
        <w:rPr>
          <w:rFonts w:eastAsia="仿宋_GB2312"/>
          <w:szCs w:val="32"/>
        </w:rPr>
        <w:t>.0</w:t>
      </w:r>
      <w:r w:rsidR="00FC421D">
        <w:rPr>
          <w:rFonts w:eastAsia="仿宋_GB2312"/>
          <w:szCs w:val="32"/>
        </w:rPr>
        <w:t>亿元</w:t>
      </w:r>
      <w:r w:rsidRPr="007C243B">
        <w:rPr>
          <w:rFonts w:eastAsia="仿宋_GB2312"/>
          <w:szCs w:val="32"/>
        </w:rPr>
        <w:t>、固定数额补助</w:t>
      </w:r>
      <w:r w:rsidRPr="007C243B">
        <w:rPr>
          <w:rFonts w:eastAsia="仿宋_GB2312"/>
          <w:szCs w:val="32"/>
        </w:rPr>
        <w:t>14</w:t>
      </w:r>
      <w:r w:rsidR="008E5CDB">
        <w:rPr>
          <w:rFonts w:eastAsia="仿宋_GB2312"/>
          <w:szCs w:val="32"/>
        </w:rPr>
        <w:t>.8</w:t>
      </w:r>
      <w:r w:rsidR="00FC421D">
        <w:rPr>
          <w:rFonts w:eastAsia="仿宋_GB2312"/>
          <w:szCs w:val="32"/>
        </w:rPr>
        <w:t>亿元</w:t>
      </w:r>
      <w:r w:rsidRPr="007C243B">
        <w:rPr>
          <w:rFonts w:eastAsia="仿宋_GB2312"/>
          <w:szCs w:val="32"/>
        </w:rPr>
        <w:t>。</w:t>
      </w:r>
    </w:p>
    <w:p w:rsidR="00660E02" w:rsidRPr="007C243B" w:rsidRDefault="00660E02" w:rsidP="00660E02">
      <w:pPr>
        <w:autoSpaceDE w:val="0"/>
        <w:autoSpaceDN w:val="0"/>
        <w:adjustRightInd w:val="0"/>
        <w:spacing w:line="560" w:lineRule="exact"/>
        <w:ind w:firstLineChars="200" w:firstLine="632"/>
        <w:contextualSpacing/>
        <w:rPr>
          <w:rFonts w:eastAsia="仿宋_GB2312"/>
          <w:szCs w:val="32"/>
        </w:rPr>
      </w:pPr>
      <w:r w:rsidRPr="007C243B">
        <w:rPr>
          <w:rFonts w:eastAsia="仿宋_GB2312"/>
          <w:szCs w:val="32"/>
        </w:rPr>
        <w:t>3</w:t>
      </w:r>
      <w:r w:rsidRPr="005E5E12">
        <w:rPr>
          <w:rFonts w:eastAsia="仿宋_GB2312" w:hint="eastAsia"/>
          <w:szCs w:val="32"/>
        </w:rPr>
        <w:t>．</w:t>
      </w:r>
      <w:r w:rsidRPr="007C243B">
        <w:rPr>
          <w:rFonts w:eastAsia="仿宋_GB2312"/>
          <w:szCs w:val="32"/>
        </w:rPr>
        <w:t>专项转移支付</w:t>
      </w:r>
      <w:r w:rsidRPr="007C243B">
        <w:rPr>
          <w:rFonts w:eastAsia="仿宋_GB2312"/>
          <w:szCs w:val="32"/>
        </w:rPr>
        <w:t>13</w:t>
      </w:r>
      <w:r w:rsidR="00FD71EE">
        <w:rPr>
          <w:rFonts w:eastAsia="仿宋_GB2312"/>
          <w:szCs w:val="32"/>
        </w:rPr>
        <w:t>6.0</w:t>
      </w:r>
      <w:r w:rsidR="00FC421D">
        <w:rPr>
          <w:rFonts w:eastAsia="仿宋_GB2312"/>
          <w:szCs w:val="32"/>
        </w:rPr>
        <w:t>亿元</w:t>
      </w:r>
      <w:r w:rsidRPr="007C243B">
        <w:rPr>
          <w:rFonts w:eastAsia="仿宋_GB2312"/>
          <w:szCs w:val="32"/>
        </w:rPr>
        <w:t>，主要项目为：教育专项</w:t>
      </w:r>
      <w:r w:rsidRPr="007C243B">
        <w:rPr>
          <w:rFonts w:eastAsia="仿宋_GB2312"/>
          <w:szCs w:val="32"/>
        </w:rPr>
        <w:t>8</w:t>
      </w:r>
      <w:r w:rsidR="00FD71EE">
        <w:rPr>
          <w:rFonts w:eastAsia="仿宋_GB2312"/>
          <w:szCs w:val="32"/>
        </w:rPr>
        <w:t>.4</w:t>
      </w:r>
      <w:r w:rsidR="00FC421D">
        <w:rPr>
          <w:rFonts w:eastAsia="仿宋_GB2312"/>
          <w:szCs w:val="32"/>
        </w:rPr>
        <w:t>亿元</w:t>
      </w:r>
      <w:r w:rsidRPr="007C243B">
        <w:rPr>
          <w:rFonts w:eastAsia="仿宋_GB2312"/>
          <w:szCs w:val="32"/>
        </w:rPr>
        <w:t>、科学技术专项</w:t>
      </w:r>
      <w:r w:rsidR="00FD71EE">
        <w:rPr>
          <w:rFonts w:eastAsia="仿宋_GB2312"/>
          <w:szCs w:val="32"/>
        </w:rPr>
        <w:t>6.0</w:t>
      </w:r>
      <w:r w:rsidR="00FC421D">
        <w:rPr>
          <w:rFonts w:eastAsia="仿宋_GB2312"/>
          <w:szCs w:val="32"/>
        </w:rPr>
        <w:t>亿元</w:t>
      </w:r>
      <w:r w:rsidRPr="007C243B">
        <w:rPr>
          <w:rFonts w:eastAsia="仿宋_GB2312"/>
          <w:szCs w:val="32"/>
        </w:rPr>
        <w:t>、文化体育与传媒专项</w:t>
      </w:r>
      <w:r w:rsidRPr="007C243B">
        <w:rPr>
          <w:rFonts w:eastAsia="仿宋_GB2312"/>
          <w:szCs w:val="32"/>
        </w:rPr>
        <w:t>1</w:t>
      </w:r>
      <w:r w:rsidR="00FD71EE">
        <w:rPr>
          <w:rFonts w:eastAsia="仿宋_GB2312"/>
          <w:szCs w:val="32"/>
        </w:rPr>
        <w:t>.2</w:t>
      </w:r>
      <w:r w:rsidR="00FC421D">
        <w:rPr>
          <w:rFonts w:eastAsia="仿宋_GB2312"/>
          <w:szCs w:val="32"/>
        </w:rPr>
        <w:t>亿元</w:t>
      </w:r>
      <w:r w:rsidRPr="007C243B">
        <w:rPr>
          <w:rFonts w:eastAsia="仿宋_GB2312"/>
          <w:szCs w:val="32"/>
        </w:rPr>
        <w:t>、社会保障和就业专项</w:t>
      </w:r>
      <w:r w:rsidRPr="007C243B">
        <w:rPr>
          <w:rFonts w:eastAsia="仿宋_GB2312"/>
          <w:szCs w:val="32"/>
        </w:rPr>
        <w:t>11</w:t>
      </w:r>
      <w:r w:rsidR="00FD71EE">
        <w:rPr>
          <w:rFonts w:eastAsia="仿宋_GB2312"/>
          <w:szCs w:val="32"/>
        </w:rPr>
        <w:t>.8</w:t>
      </w:r>
      <w:r w:rsidR="00FC421D">
        <w:rPr>
          <w:rFonts w:eastAsia="仿宋_GB2312"/>
          <w:szCs w:val="32"/>
        </w:rPr>
        <w:t>亿元</w:t>
      </w:r>
      <w:r w:rsidRPr="007C243B">
        <w:rPr>
          <w:rFonts w:eastAsia="仿宋_GB2312"/>
          <w:szCs w:val="32"/>
        </w:rPr>
        <w:t>、医疗卫生与计划生育专项</w:t>
      </w:r>
      <w:r w:rsidRPr="007C243B">
        <w:rPr>
          <w:rFonts w:eastAsia="仿宋_GB2312"/>
          <w:szCs w:val="32"/>
        </w:rPr>
        <w:t>6</w:t>
      </w:r>
      <w:r w:rsidR="00FD71EE">
        <w:rPr>
          <w:rFonts w:eastAsia="仿宋_GB2312"/>
          <w:szCs w:val="32"/>
        </w:rPr>
        <w:t>.3</w:t>
      </w:r>
      <w:r w:rsidR="00FC421D">
        <w:rPr>
          <w:rFonts w:eastAsia="仿宋_GB2312"/>
          <w:szCs w:val="32"/>
        </w:rPr>
        <w:t>亿元</w:t>
      </w:r>
      <w:r w:rsidRPr="007C243B">
        <w:rPr>
          <w:rFonts w:eastAsia="仿宋_GB2312"/>
          <w:szCs w:val="32"/>
        </w:rPr>
        <w:t>、节能环保专项</w:t>
      </w:r>
      <w:r w:rsidRPr="007C243B">
        <w:rPr>
          <w:rFonts w:eastAsia="仿宋_GB2312"/>
          <w:szCs w:val="32"/>
        </w:rPr>
        <w:t>3</w:t>
      </w:r>
      <w:r w:rsidR="00FD71EE">
        <w:rPr>
          <w:rFonts w:eastAsia="仿宋_GB2312"/>
          <w:szCs w:val="32"/>
        </w:rPr>
        <w:t>8.0</w:t>
      </w:r>
      <w:r w:rsidR="00FC421D">
        <w:rPr>
          <w:rFonts w:eastAsia="仿宋_GB2312"/>
          <w:szCs w:val="32"/>
        </w:rPr>
        <w:t>亿元</w:t>
      </w:r>
      <w:r w:rsidRPr="007C243B">
        <w:rPr>
          <w:rFonts w:eastAsia="仿宋_GB2312"/>
          <w:szCs w:val="32"/>
        </w:rPr>
        <w:t>、城乡社区专项</w:t>
      </w:r>
      <w:r w:rsidRPr="007C243B">
        <w:rPr>
          <w:rFonts w:eastAsia="仿宋_GB2312"/>
          <w:szCs w:val="32"/>
        </w:rPr>
        <w:t>7</w:t>
      </w:r>
      <w:r w:rsidR="00FD71EE">
        <w:rPr>
          <w:rFonts w:eastAsia="仿宋_GB2312"/>
          <w:szCs w:val="32"/>
        </w:rPr>
        <w:t>.9</w:t>
      </w:r>
      <w:r w:rsidR="00FC421D">
        <w:rPr>
          <w:rFonts w:eastAsia="仿宋_GB2312"/>
          <w:szCs w:val="32"/>
        </w:rPr>
        <w:t>亿元</w:t>
      </w:r>
      <w:r w:rsidRPr="007C243B">
        <w:rPr>
          <w:rFonts w:eastAsia="仿宋_GB2312"/>
          <w:szCs w:val="32"/>
        </w:rPr>
        <w:t>、农林水专项</w:t>
      </w:r>
      <w:r w:rsidRPr="007C243B">
        <w:rPr>
          <w:rFonts w:eastAsia="仿宋_GB2312"/>
          <w:szCs w:val="32"/>
        </w:rPr>
        <w:t>12</w:t>
      </w:r>
      <w:r w:rsidR="00FD71EE">
        <w:rPr>
          <w:rFonts w:eastAsia="仿宋_GB2312"/>
          <w:szCs w:val="32"/>
        </w:rPr>
        <w:t>.6</w:t>
      </w:r>
      <w:r w:rsidR="00FC421D">
        <w:rPr>
          <w:rFonts w:eastAsia="仿宋_GB2312"/>
          <w:szCs w:val="32"/>
        </w:rPr>
        <w:t>亿元</w:t>
      </w:r>
      <w:r w:rsidRPr="007C243B">
        <w:rPr>
          <w:rFonts w:eastAsia="仿宋_GB2312"/>
          <w:szCs w:val="32"/>
        </w:rPr>
        <w:t>、交通运输专项</w:t>
      </w:r>
      <w:r w:rsidRPr="007C243B">
        <w:rPr>
          <w:rFonts w:eastAsia="仿宋_GB2312"/>
          <w:szCs w:val="32"/>
        </w:rPr>
        <w:t>11</w:t>
      </w:r>
      <w:r w:rsidR="00FD71EE">
        <w:rPr>
          <w:rFonts w:eastAsia="仿宋_GB2312"/>
          <w:szCs w:val="32"/>
        </w:rPr>
        <w:t>.9</w:t>
      </w:r>
      <w:r w:rsidR="00FC421D">
        <w:rPr>
          <w:rFonts w:eastAsia="仿宋_GB2312"/>
          <w:szCs w:val="32"/>
        </w:rPr>
        <w:t>亿元</w:t>
      </w:r>
      <w:r w:rsidRPr="007C243B">
        <w:rPr>
          <w:rFonts w:eastAsia="仿宋_GB2312"/>
          <w:szCs w:val="32"/>
        </w:rPr>
        <w:t>、商业服务业专项</w:t>
      </w:r>
      <w:r w:rsidRPr="007C243B">
        <w:rPr>
          <w:rFonts w:eastAsia="仿宋_GB2312"/>
          <w:szCs w:val="32"/>
        </w:rPr>
        <w:t>1</w:t>
      </w:r>
      <w:r w:rsidR="00FD71EE">
        <w:rPr>
          <w:rFonts w:eastAsia="仿宋_GB2312"/>
          <w:szCs w:val="32"/>
        </w:rPr>
        <w:t>.9</w:t>
      </w:r>
      <w:r w:rsidR="00FC421D">
        <w:rPr>
          <w:rFonts w:eastAsia="仿宋_GB2312"/>
          <w:szCs w:val="32"/>
        </w:rPr>
        <w:t>亿元</w:t>
      </w:r>
      <w:r w:rsidRPr="007C243B">
        <w:rPr>
          <w:rFonts w:eastAsia="仿宋_GB2312"/>
          <w:szCs w:val="32"/>
        </w:rPr>
        <w:t>、住房保障专项</w:t>
      </w:r>
      <w:r w:rsidRPr="007C243B">
        <w:rPr>
          <w:rFonts w:eastAsia="仿宋_GB2312"/>
          <w:szCs w:val="32"/>
        </w:rPr>
        <w:t>26</w:t>
      </w:r>
      <w:r w:rsidR="00FD71EE">
        <w:rPr>
          <w:rFonts w:eastAsia="仿宋_GB2312"/>
          <w:szCs w:val="32"/>
        </w:rPr>
        <w:t>.5</w:t>
      </w:r>
      <w:r w:rsidR="00FC421D">
        <w:rPr>
          <w:rFonts w:eastAsia="仿宋_GB2312"/>
          <w:szCs w:val="32"/>
        </w:rPr>
        <w:t>亿元</w:t>
      </w:r>
      <w:r w:rsidRPr="007C243B">
        <w:rPr>
          <w:rFonts w:eastAsia="仿宋_GB2312"/>
          <w:szCs w:val="32"/>
        </w:rPr>
        <w:t>。</w:t>
      </w:r>
    </w:p>
    <w:p w:rsidR="00660E02" w:rsidRPr="007C243B" w:rsidRDefault="00660E02" w:rsidP="00660E02">
      <w:pPr>
        <w:tabs>
          <w:tab w:val="right" w:pos="8306"/>
        </w:tabs>
        <w:spacing w:line="560" w:lineRule="exact"/>
        <w:ind w:firstLineChars="147" w:firstLine="466"/>
        <w:contextualSpacing/>
        <w:rPr>
          <w:rFonts w:eastAsia="仿宋_GB2312"/>
          <w:szCs w:val="30"/>
        </w:rPr>
      </w:pPr>
      <w:r w:rsidRPr="007C243B">
        <w:rPr>
          <w:rFonts w:eastAsia="楷体_GB2312"/>
          <w:b/>
          <w:szCs w:val="30"/>
        </w:rPr>
        <w:t>（二）</w:t>
      </w:r>
      <w:r w:rsidRPr="007C243B">
        <w:rPr>
          <w:rFonts w:eastAsia="楷体_GB2312"/>
          <w:b/>
          <w:kern w:val="0"/>
          <w:szCs w:val="30"/>
        </w:rPr>
        <w:t>市对县（市、区）税收返还和转移支付补助情况</w:t>
      </w:r>
    </w:p>
    <w:p w:rsidR="00660E02" w:rsidRPr="007C243B" w:rsidRDefault="00660E02" w:rsidP="00660E02">
      <w:pPr>
        <w:adjustRightInd w:val="0"/>
        <w:snapToGrid w:val="0"/>
        <w:spacing w:line="560" w:lineRule="exact"/>
        <w:ind w:firstLineChars="200" w:firstLine="632"/>
        <w:contextualSpacing/>
        <w:rPr>
          <w:rFonts w:eastAsia="仿宋_GB2312"/>
          <w:szCs w:val="32"/>
        </w:rPr>
      </w:pPr>
      <w:r w:rsidRPr="007C243B">
        <w:rPr>
          <w:rFonts w:eastAsia="仿宋_GB2312"/>
          <w:szCs w:val="32"/>
        </w:rPr>
        <w:t>2016</w:t>
      </w:r>
      <w:r w:rsidRPr="007C243B">
        <w:rPr>
          <w:rFonts w:eastAsia="仿宋_GB2312"/>
          <w:szCs w:val="32"/>
        </w:rPr>
        <w:t>年，市对县（市、区）一般公共预算税收返还和转移支付补助（不含省直接补助巩义市和中牟县部分）合计</w:t>
      </w:r>
      <w:r w:rsidRPr="007C243B">
        <w:rPr>
          <w:rFonts w:eastAsia="仿宋_GB2312"/>
          <w:szCs w:val="32"/>
        </w:rPr>
        <w:t>224</w:t>
      </w:r>
      <w:r w:rsidR="00B70886">
        <w:rPr>
          <w:rFonts w:eastAsia="仿宋_GB2312"/>
          <w:szCs w:val="32"/>
        </w:rPr>
        <w:t>.4</w:t>
      </w:r>
      <w:r w:rsidR="00FC421D">
        <w:rPr>
          <w:rFonts w:eastAsia="仿宋_GB2312"/>
          <w:szCs w:val="32"/>
        </w:rPr>
        <w:t>亿元</w:t>
      </w:r>
      <w:r w:rsidRPr="007C243B">
        <w:rPr>
          <w:rFonts w:eastAsia="仿宋_GB2312"/>
          <w:szCs w:val="32"/>
        </w:rPr>
        <w:t>（详见附表</w:t>
      </w:r>
      <w:r w:rsidRPr="007C243B">
        <w:rPr>
          <w:rFonts w:eastAsia="仿宋_GB2312"/>
          <w:szCs w:val="32"/>
        </w:rPr>
        <w:t>8</w:t>
      </w:r>
      <w:r w:rsidRPr="007C243B">
        <w:rPr>
          <w:rFonts w:eastAsia="仿宋_GB2312"/>
          <w:szCs w:val="32"/>
        </w:rPr>
        <w:t>），其中：</w:t>
      </w:r>
    </w:p>
    <w:p w:rsidR="00660E02" w:rsidRPr="007C243B" w:rsidRDefault="00660E02" w:rsidP="00660E02">
      <w:pPr>
        <w:adjustRightInd w:val="0"/>
        <w:snapToGrid w:val="0"/>
        <w:spacing w:line="560" w:lineRule="exact"/>
        <w:ind w:firstLineChars="200" w:firstLine="632"/>
        <w:contextualSpacing/>
        <w:rPr>
          <w:rFonts w:eastAsia="仿宋_GB2312"/>
          <w:szCs w:val="32"/>
        </w:rPr>
      </w:pPr>
      <w:r w:rsidRPr="007C243B">
        <w:rPr>
          <w:rFonts w:eastAsia="仿宋_GB2312"/>
          <w:szCs w:val="32"/>
        </w:rPr>
        <w:t>1</w:t>
      </w:r>
      <w:r w:rsidRPr="005E5E12">
        <w:rPr>
          <w:rFonts w:eastAsia="仿宋_GB2312" w:hint="eastAsia"/>
          <w:szCs w:val="32"/>
        </w:rPr>
        <w:t>．</w:t>
      </w:r>
      <w:r w:rsidRPr="007C243B">
        <w:rPr>
          <w:rFonts w:eastAsia="仿宋_GB2312"/>
          <w:szCs w:val="32"/>
        </w:rPr>
        <w:t>税收返还</w:t>
      </w:r>
      <w:r w:rsidRPr="007C243B">
        <w:rPr>
          <w:rFonts w:eastAsia="仿宋_GB2312"/>
          <w:szCs w:val="32"/>
        </w:rPr>
        <w:t>31</w:t>
      </w:r>
      <w:r w:rsidR="00B70886">
        <w:rPr>
          <w:rFonts w:eastAsia="仿宋_GB2312"/>
          <w:szCs w:val="32"/>
        </w:rPr>
        <w:t>.9</w:t>
      </w:r>
      <w:r w:rsidR="00FC421D">
        <w:rPr>
          <w:rFonts w:eastAsia="仿宋_GB2312"/>
          <w:szCs w:val="32"/>
        </w:rPr>
        <w:t>亿元</w:t>
      </w:r>
      <w:r w:rsidRPr="007C243B">
        <w:rPr>
          <w:rFonts w:eastAsia="仿宋_GB2312"/>
          <w:szCs w:val="32"/>
        </w:rPr>
        <w:t>，主要是</w:t>
      </w:r>
      <w:smartTag w:uri="urn:schemas-microsoft-com:office:smarttags" w:element="chsdate">
        <w:smartTagPr>
          <w:attr w:name="Year" w:val="2016"/>
          <w:attr w:name="Month" w:val="5"/>
          <w:attr w:name="Day" w:val="1"/>
          <w:attr w:name="IsLunarDate" w:val="False"/>
          <w:attr w:name="IsROCDate" w:val="False"/>
        </w:smartTagPr>
        <w:r w:rsidRPr="007C243B">
          <w:rPr>
            <w:rFonts w:eastAsia="仿宋_GB2312"/>
            <w:szCs w:val="32"/>
          </w:rPr>
          <w:t>2016</w:t>
        </w:r>
        <w:r w:rsidRPr="007C243B">
          <w:rPr>
            <w:rFonts w:eastAsia="仿宋_GB2312"/>
            <w:szCs w:val="32"/>
          </w:rPr>
          <w:t>年</w:t>
        </w:r>
        <w:r w:rsidRPr="007C243B">
          <w:rPr>
            <w:rFonts w:eastAsia="仿宋_GB2312"/>
            <w:szCs w:val="32"/>
          </w:rPr>
          <w:t>5</w:t>
        </w:r>
        <w:r w:rsidRPr="007C243B">
          <w:rPr>
            <w:rFonts w:eastAsia="仿宋_GB2312"/>
            <w:szCs w:val="32"/>
          </w:rPr>
          <w:t>月</w:t>
        </w:r>
        <w:r w:rsidRPr="007C243B">
          <w:rPr>
            <w:rFonts w:eastAsia="仿宋_GB2312"/>
            <w:szCs w:val="32"/>
          </w:rPr>
          <w:t>1</w:t>
        </w:r>
        <w:r w:rsidRPr="007C243B">
          <w:rPr>
            <w:rFonts w:eastAsia="仿宋_GB2312"/>
            <w:szCs w:val="32"/>
          </w:rPr>
          <w:t>日</w:t>
        </w:r>
      </w:smartTag>
      <w:r w:rsidRPr="007C243B">
        <w:rPr>
          <w:rFonts w:eastAsia="仿宋_GB2312"/>
          <w:szCs w:val="32"/>
        </w:rPr>
        <w:t>起实施增值税收入划分过渡方案后，比照中央做法，因体制调整给予县（市、</w:t>
      </w:r>
      <w:r w:rsidRPr="007C243B">
        <w:rPr>
          <w:rFonts w:eastAsia="仿宋_GB2312"/>
          <w:szCs w:val="32"/>
        </w:rPr>
        <w:lastRenderedPageBreak/>
        <w:t>区）税收返还</w:t>
      </w:r>
      <w:r w:rsidRPr="007C243B">
        <w:rPr>
          <w:rFonts w:eastAsia="仿宋_GB2312"/>
          <w:szCs w:val="32"/>
        </w:rPr>
        <w:t>23</w:t>
      </w:r>
      <w:r w:rsidR="00B70886">
        <w:rPr>
          <w:rFonts w:eastAsia="仿宋_GB2312"/>
          <w:szCs w:val="32"/>
        </w:rPr>
        <w:t>.2</w:t>
      </w:r>
      <w:r w:rsidR="00FC421D">
        <w:rPr>
          <w:rFonts w:eastAsia="仿宋_GB2312"/>
          <w:szCs w:val="32"/>
        </w:rPr>
        <w:t>亿元</w:t>
      </w:r>
      <w:r w:rsidRPr="007C243B">
        <w:rPr>
          <w:rFonts w:eastAsia="仿宋_GB2312"/>
          <w:szCs w:val="32"/>
        </w:rPr>
        <w:t>。</w:t>
      </w:r>
    </w:p>
    <w:p w:rsidR="00660E02" w:rsidRPr="007C243B" w:rsidRDefault="00660E02" w:rsidP="00660E02">
      <w:pPr>
        <w:autoSpaceDE w:val="0"/>
        <w:autoSpaceDN w:val="0"/>
        <w:adjustRightInd w:val="0"/>
        <w:spacing w:line="560" w:lineRule="exact"/>
        <w:ind w:firstLineChars="200" w:firstLine="632"/>
        <w:contextualSpacing/>
        <w:rPr>
          <w:rFonts w:eastAsia="仿宋_GB2312"/>
          <w:szCs w:val="32"/>
        </w:rPr>
      </w:pPr>
      <w:r w:rsidRPr="007C243B">
        <w:rPr>
          <w:rFonts w:eastAsia="仿宋_GB2312"/>
          <w:szCs w:val="32"/>
        </w:rPr>
        <w:t>2</w:t>
      </w:r>
      <w:r w:rsidRPr="005E5E12">
        <w:rPr>
          <w:rFonts w:eastAsia="仿宋_GB2312" w:hint="eastAsia"/>
          <w:szCs w:val="32"/>
        </w:rPr>
        <w:t>．</w:t>
      </w:r>
      <w:r w:rsidRPr="007C243B">
        <w:rPr>
          <w:rFonts w:eastAsia="仿宋_GB2312"/>
          <w:szCs w:val="32"/>
        </w:rPr>
        <w:t>一般性转移支付</w:t>
      </w:r>
      <w:r w:rsidRPr="007C243B">
        <w:rPr>
          <w:rFonts w:eastAsia="仿宋_GB2312"/>
          <w:szCs w:val="32"/>
        </w:rPr>
        <w:t>74</w:t>
      </w:r>
      <w:r w:rsidR="00B70886">
        <w:rPr>
          <w:rFonts w:eastAsia="仿宋_GB2312"/>
          <w:szCs w:val="32"/>
        </w:rPr>
        <w:t>.5</w:t>
      </w:r>
      <w:r w:rsidR="00FC421D">
        <w:rPr>
          <w:rFonts w:eastAsia="仿宋_GB2312"/>
          <w:szCs w:val="32"/>
        </w:rPr>
        <w:t>亿元</w:t>
      </w:r>
      <w:r w:rsidRPr="007C243B">
        <w:rPr>
          <w:rFonts w:eastAsia="仿宋_GB2312"/>
          <w:szCs w:val="32"/>
        </w:rPr>
        <w:t>，主要项目为：均衡性转移支付</w:t>
      </w:r>
      <w:r w:rsidRPr="007C243B">
        <w:rPr>
          <w:rFonts w:eastAsia="仿宋_GB2312"/>
          <w:szCs w:val="32"/>
        </w:rPr>
        <w:t>2</w:t>
      </w:r>
      <w:r w:rsidR="00B70886">
        <w:rPr>
          <w:rFonts w:eastAsia="仿宋_GB2312"/>
          <w:szCs w:val="32"/>
        </w:rPr>
        <w:t>4.0</w:t>
      </w:r>
      <w:r w:rsidR="00FC421D">
        <w:rPr>
          <w:rFonts w:eastAsia="仿宋_GB2312"/>
          <w:szCs w:val="32"/>
        </w:rPr>
        <w:t>亿元</w:t>
      </w:r>
      <w:r w:rsidRPr="007C243B">
        <w:rPr>
          <w:rFonts w:eastAsia="仿宋_GB2312"/>
          <w:szCs w:val="32"/>
        </w:rPr>
        <w:t>、老少边穷转移支付</w:t>
      </w:r>
      <w:r w:rsidR="00B94E0B">
        <w:rPr>
          <w:rFonts w:eastAsia="仿宋_GB2312"/>
          <w:szCs w:val="32"/>
        </w:rPr>
        <w:t>0.5</w:t>
      </w:r>
      <w:r w:rsidR="00B94E0B">
        <w:rPr>
          <w:rFonts w:eastAsia="仿宋_GB2312" w:hint="eastAsia"/>
          <w:szCs w:val="32"/>
        </w:rPr>
        <w:t>亿</w:t>
      </w:r>
      <w:r w:rsidR="00FC421D">
        <w:rPr>
          <w:rFonts w:eastAsia="仿宋_GB2312"/>
          <w:szCs w:val="32"/>
        </w:rPr>
        <w:t>元</w:t>
      </w:r>
      <w:r w:rsidRPr="007C243B">
        <w:rPr>
          <w:rFonts w:eastAsia="仿宋_GB2312"/>
          <w:szCs w:val="32"/>
        </w:rPr>
        <w:t>、结算补助</w:t>
      </w:r>
      <w:r w:rsidRPr="007C243B">
        <w:rPr>
          <w:rFonts w:eastAsia="仿宋_GB2312"/>
          <w:szCs w:val="32"/>
        </w:rPr>
        <w:t>25</w:t>
      </w:r>
      <w:r w:rsidR="00B70886">
        <w:rPr>
          <w:rFonts w:eastAsia="仿宋_GB2312"/>
          <w:szCs w:val="32"/>
        </w:rPr>
        <w:t>.0</w:t>
      </w:r>
      <w:r w:rsidR="00FC421D">
        <w:rPr>
          <w:rFonts w:eastAsia="仿宋_GB2312"/>
          <w:szCs w:val="32"/>
        </w:rPr>
        <w:t>亿元</w:t>
      </w:r>
      <w:r w:rsidRPr="007C243B">
        <w:rPr>
          <w:rFonts w:eastAsia="仿宋_GB2312"/>
          <w:szCs w:val="32"/>
        </w:rPr>
        <w:t>、基层公检法</w:t>
      </w:r>
      <w:proofErr w:type="gramStart"/>
      <w:r w:rsidRPr="007C243B">
        <w:rPr>
          <w:rFonts w:eastAsia="仿宋_GB2312"/>
          <w:szCs w:val="32"/>
        </w:rPr>
        <w:t>司转移</w:t>
      </w:r>
      <w:proofErr w:type="gramEnd"/>
      <w:r w:rsidRPr="007C243B">
        <w:rPr>
          <w:rFonts w:eastAsia="仿宋_GB2312"/>
          <w:szCs w:val="32"/>
        </w:rPr>
        <w:t>支付</w:t>
      </w:r>
      <w:r w:rsidRPr="007C243B">
        <w:rPr>
          <w:rFonts w:eastAsia="仿宋_GB2312"/>
          <w:szCs w:val="32"/>
        </w:rPr>
        <w:t>1</w:t>
      </w:r>
      <w:r w:rsidR="00B70886">
        <w:rPr>
          <w:rFonts w:eastAsia="仿宋_GB2312"/>
          <w:szCs w:val="32"/>
        </w:rPr>
        <w:t>.1</w:t>
      </w:r>
      <w:r w:rsidR="00FC421D">
        <w:rPr>
          <w:rFonts w:eastAsia="仿宋_GB2312"/>
          <w:szCs w:val="32"/>
        </w:rPr>
        <w:t>亿元</w:t>
      </w:r>
      <w:r w:rsidRPr="007C243B">
        <w:rPr>
          <w:rFonts w:eastAsia="仿宋_GB2312"/>
          <w:szCs w:val="32"/>
        </w:rPr>
        <w:t>、义务教育等转移支付</w:t>
      </w:r>
      <w:r w:rsidRPr="007C243B">
        <w:rPr>
          <w:rFonts w:eastAsia="仿宋_GB2312"/>
          <w:szCs w:val="32"/>
        </w:rPr>
        <w:t>5</w:t>
      </w:r>
      <w:r w:rsidR="00B70886">
        <w:rPr>
          <w:rFonts w:eastAsia="仿宋_GB2312"/>
          <w:szCs w:val="32"/>
        </w:rPr>
        <w:t>.3</w:t>
      </w:r>
      <w:r w:rsidR="00FC421D">
        <w:rPr>
          <w:rFonts w:eastAsia="仿宋_GB2312"/>
          <w:szCs w:val="32"/>
        </w:rPr>
        <w:t>亿元</w:t>
      </w:r>
      <w:r w:rsidRPr="007C243B">
        <w:rPr>
          <w:rFonts w:eastAsia="仿宋_GB2312"/>
          <w:szCs w:val="32"/>
        </w:rPr>
        <w:t>、基本养老保险</w:t>
      </w:r>
      <w:proofErr w:type="gramStart"/>
      <w:r w:rsidRPr="007C243B">
        <w:rPr>
          <w:rFonts w:eastAsia="仿宋_GB2312"/>
          <w:szCs w:val="32"/>
        </w:rPr>
        <w:t>和低保等</w:t>
      </w:r>
      <w:proofErr w:type="gramEnd"/>
      <w:r w:rsidRPr="007C243B">
        <w:rPr>
          <w:rFonts w:eastAsia="仿宋_GB2312"/>
          <w:szCs w:val="32"/>
        </w:rPr>
        <w:t>转移支付</w:t>
      </w:r>
      <w:r w:rsidR="00B94E0B">
        <w:rPr>
          <w:rFonts w:eastAsia="仿宋_GB2312"/>
          <w:szCs w:val="32"/>
        </w:rPr>
        <w:t>0.4</w:t>
      </w:r>
      <w:r w:rsidR="00B94E0B">
        <w:rPr>
          <w:rFonts w:eastAsia="仿宋_GB2312" w:hint="eastAsia"/>
          <w:szCs w:val="32"/>
        </w:rPr>
        <w:t>亿</w:t>
      </w:r>
      <w:r w:rsidR="00FC421D">
        <w:rPr>
          <w:rFonts w:eastAsia="仿宋_GB2312"/>
          <w:szCs w:val="32"/>
        </w:rPr>
        <w:t>元</w:t>
      </w:r>
      <w:r w:rsidRPr="007C243B">
        <w:rPr>
          <w:rFonts w:eastAsia="仿宋_GB2312"/>
          <w:szCs w:val="32"/>
        </w:rPr>
        <w:t>、新型农村合作医疗等转移支付</w:t>
      </w:r>
      <w:r w:rsidRPr="007C243B">
        <w:rPr>
          <w:rFonts w:eastAsia="仿宋_GB2312"/>
          <w:szCs w:val="32"/>
        </w:rPr>
        <w:t>8</w:t>
      </w:r>
      <w:r w:rsidR="00B70886">
        <w:rPr>
          <w:rFonts w:eastAsia="仿宋_GB2312"/>
          <w:szCs w:val="32"/>
        </w:rPr>
        <w:t>.8</w:t>
      </w:r>
      <w:r w:rsidR="00FC421D">
        <w:rPr>
          <w:rFonts w:eastAsia="仿宋_GB2312"/>
          <w:szCs w:val="32"/>
        </w:rPr>
        <w:t>亿元</w:t>
      </w:r>
      <w:r w:rsidRPr="007C243B">
        <w:rPr>
          <w:rFonts w:eastAsia="仿宋_GB2312"/>
          <w:szCs w:val="32"/>
        </w:rPr>
        <w:t>、农村综合改革转移支付</w:t>
      </w:r>
      <w:r w:rsidR="00B94E0B">
        <w:rPr>
          <w:rFonts w:eastAsia="仿宋_GB2312"/>
          <w:szCs w:val="32"/>
        </w:rPr>
        <w:t>0.6</w:t>
      </w:r>
      <w:r w:rsidR="00B94E0B">
        <w:rPr>
          <w:rFonts w:eastAsia="仿宋_GB2312" w:hint="eastAsia"/>
          <w:szCs w:val="32"/>
        </w:rPr>
        <w:t>亿</w:t>
      </w:r>
      <w:r w:rsidR="00FC421D">
        <w:rPr>
          <w:rFonts w:eastAsia="仿宋_GB2312"/>
          <w:szCs w:val="32"/>
        </w:rPr>
        <w:t>元</w:t>
      </w:r>
      <w:r w:rsidRPr="007C243B">
        <w:rPr>
          <w:rFonts w:eastAsia="仿宋_GB2312"/>
          <w:szCs w:val="32"/>
        </w:rPr>
        <w:t>、产粮（油）大县奖励资金</w:t>
      </w:r>
      <w:r w:rsidR="00B94E0B">
        <w:rPr>
          <w:rFonts w:eastAsia="仿宋_GB2312"/>
          <w:szCs w:val="32"/>
        </w:rPr>
        <w:t>0.7</w:t>
      </w:r>
      <w:r w:rsidR="00B94E0B">
        <w:rPr>
          <w:rFonts w:eastAsia="仿宋_GB2312" w:hint="eastAsia"/>
          <w:szCs w:val="32"/>
        </w:rPr>
        <w:t>亿</w:t>
      </w:r>
      <w:r w:rsidR="00FC421D">
        <w:rPr>
          <w:rFonts w:eastAsia="仿宋_GB2312"/>
          <w:szCs w:val="32"/>
        </w:rPr>
        <w:t>元</w:t>
      </w:r>
      <w:r w:rsidRPr="007C243B">
        <w:rPr>
          <w:rFonts w:eastAsia="仿宋_GB2312"/>
          <w:szCs w:val="32"/>
        </w:rPr>
        <w:t>、固定数额补助</w:t>
      </w:r>
      <w:r w:rsidRPr="007C243B">
        <w:rPr>
          <w:rFonts w:eastAsia="仿宋_GB2312"/>
          <w:szCs w:val="32"/>
        </w:rPr>
        <w:t>7</w:t>
      </w:r>
      <w:r w:rsidR="00B70886">
        <w:rPr>
          <w:rFonts w:eastAsia="仿宋_GB2312"/>
          <w:szCs w:val="32"/>
        </w:rPr>
        <w:t>.7</w:t>
      </w:r>
      <w:r w:rsidR="00B70886">
        <w:rPr>
          <w:rFonts w:eastAsia="仿宋_GB2312" w:hint="eastAsia"/>
          <w:szCs w:val="32"/>
        </w:rPr>
        <w:t>亿</w:t>
      </w:r>
      <w:r w:rsidR="00FC421D">
        <w:rPr>
          <w:rFonts w:eastAsia="仿宋_GB2312"/>
          <w:szCs w:val="32"/>
        </w:rPr>
        <w:t>元</w:t>
      </w:r>
      <w:r w:rsidRPr="007C243B">
        <w:rPr>
          <w:rFonts w:eastAsia="仿宋_GB2312"/>
          <w:szCs w:val="32"/>
        </w:rPr>
        <w:t>。</w:t>
      </w:r>
    </w:p>
    <w:p w:rsidR="00660E02" w:rsidRPr="00E663CF" w:rsidRDefault="00660E02" w:rsidP="00660E02">
      <w:pPr>
        <w:spacing w:line="560" w:lineRule="exact"/>
        <w:ind w:firstLine="645"/>
        <w:contextualSpacing/>
        <w:rPr>
          <w:rFonts w:eastAsia="黑体"/>
          <w:szCs w:val="30"/>
        </w:rPr>
      </w:pPr>
      <w:r w:rsidRPr="007C243B">
        <w:rPr>
          <w:rFonts w:eastAsia="仿宋_GB2312"/>
          <w:szCs w:val="32"/>
        </w:rPr>
        <w:t>3</w:t>
      </w:r>
      <w:r w:rsidRPr="005E5E12">
        <w:rPr>
          <w:rFonts w:eastAsia="仿宋_GB2312" w:hint="eastAsia"/>
          <w:szCs w:val="32"/>
        </w:rPr>
        <w:t>．</w:t>
      </w:r>
      <w:r w:rsidRPr="007C243B">
        <w:rPr>
          <w:rFonts w:eastAsia="仿宋_GB2312"/>
          <w:szCs w:val="32"/>
        </w:rPr>
        <w:t>专项转移支付</w:t>
      </w:r>
      <w:r w:rsidRPr="007C243B">
        <w:rPr>
          <w:rFonts w:eastAsia="仿宋_GB2312"/>
          <w:szCs w:val="32"/>
        </w:rPr>
        <w:t>118</w:t>
      </w:r>
      <w:r w:rsidR="00536339">
        <w:rPr>
          <w:rFonts w:eastAsia="仿宋_GB2312"/>
          <w:szCs w:val="32"/>
        </w:rPr>
        <w:t>.</w:t>
      </w:r>
      <w:r w:rsidR="00A72F39">
        <w:rPr>
          <w:rFonts w:eastAsia="仿宋_GB2312"/>
          <w:szCs w:val="32"/>
        </w:rPr>
        <w:t>0</w:t>
      </w:r>
      <w:r w:rsidR="00FC421D">
        <w:rPr>
          <w:rFonts w:eastAsia="仿宋_GB2312"/>
          <w:szCs w:val="32"/>
        </w:rPr>
        <w:t>亿元</w:t>
      </w:r>
      <w:r w:rsidRPr="007C243B">
        <w:rPr>
          <w:rFonts w:eastAsia="仿宋_GB2312"/>
          <w:szCs w:val="32"/>
        </w:rPr>
        <w:t>，主要项目为：教育专项</w:t>
      </w:r>
      <w:r w:rsidRPr="007C243B">
        <w:rPr>
          <w:rFonts w:eastAsia="仿宋_GB2312"/>
          <w:szCs w:val="32"/>
        </w:rPr>
        <w:t>13</w:t>
      </w:r>
      <w:r w:rsidR="00536339">
        <w:rPr>
          <w:rFonts w:eastAsia="仿宋_GB2312"/>
          <w:szCs w:val="32"/>
        </w:rPr>
        <w:t>.2</w:t>
      </w:r>
      <w:r w:rsidR="00FC421D">
        <w:rPr>
          <w:rFonts w:eastAsia="仿宋_GB2312"/>
          <w:szCs w:val="32"/>
        </w:rPr>
        <w:t>亿元</w:t>
      </w:r>
      <w:r w:rsidRPr="007C243B">
        <w:rPr>
          <w:rFonts w:eastAsia="仿宋_GB2312"/>
          <w:szCs w:val="32"/>
        </w:rPr>
        <w:t>、科学技术专项</w:t>
      </w:r>
      <w:r w:rsidRPr="007C243B">
        <w:rPr>
          <w:rFonts w:eastAsia="仿宋_GB2312"/>
          <w:szCs w:val="32"/>
        </w:rPr>
        <w:t>5</w:t>
      </w:r>
      <w:r w:rsidR="00536339">
        <w:rPr>
          <w:rFonts w:eastAsia="仿宋_GB2312"/>
          <w:szCs w:val="32"/>
        </w:rPr>
        <w:t>.8</w:t>
      </w:r>
      <w:r w:rsidR="00FC421D">
        <w:rPr>
          <w:rFonts w:eastAsia="仿宋_GB2312"/>
          <w:szCs w:val="32"/>
        </w:rPr>
        <w:t>亿元</w:t>
      </w:r>
      <w:r w:rsidRPr="007C243B">
        <w:rPr>
          <w:rFonts w:eastAsia="仿宋_GB2312"/>
          <w:szCs w:val="32"/>
        </w:rPr>
        <w:t>、文化体育与传媒专项</w:t>
      </w:r>
      <w:r w:rsidRPr="007C243B">
        <w:rPr>
          <w:rFonts w:eastAsia="仿宋_GB2312"/>
          <w:szCs w:val="32"/>
        </w:rPr>
        <w:t>1</w:t>
      </w:r>
      <w:r w:rsidR="00536339">
        <w:rPr>
          <w:rFonts w:eastAsia="仿宋_GB2312"/>
          <w:szCs w:val="32"/>
        </w:rPr>
        <w:t>.3</w:t>
      </w:r>
      <w:r w:rsidR="00FC421D">
        <w:rPr>
          <w:rFonts w:eastAsia="仿宋_GB2312"/>
          <w:szCs w:val="32"/>
        </w:rPr>
        <w:t>亿元</w:t>
      </w:r>
      <w:r w:rsidRPr="007C243B">
        <w:rPr>
          <w:rFonts w:eastAsia="仿宋_GB2312"/>
          <w:szCs w:val="32"/>
        </w:rPr>
        <w:t>、社会保障和就业专项</w:t>
      </w:r>
      <w:r w:rsidRPr="007C243B">
        <w:rPr>
          <w:rFonts w:eastAsia="仿宋_GB2312"/>
          <w:szCs w:val="32"/>
        </w:rPr>
        <w:t>8</w:t>
      </w:r>
      <w:r w:rsidR="00536339">
        <w:rPr>
          <w:rFonts w:eastAsia="仿宋_GB2312"/>
          <w:szCs w:val="32"/>
        </w:rPr>
        <w:t>.7</w:t>
      </w:r>
      <w:r w:rsidR="00FC421D">
        <w:rPr>
          <w:rFonts w:eastAsia="仿宋_GB2312"/>
          <w:szCs w:val="32"/>
        </w:rPr>
        <w:t>亿元</w:t>
      </w:r>
      <w:r w:rsidRPr="007C243B">
        <w:rPr>
          <w:rFonts w:eastAsia="仿宋_GB2312"/>
          <w:szCs w:val="32"/>
        </w:rPr>
        <w:t>、医疗卫生与计划生育专项</w:t>
      </w:r>
      <w:r w:rsidRPr="007C243B">
        <w:rPr>
          <w:rFonts w:eastAsia="仿宋_GB2312"/>
          <w:szCs w:val="32"/>
        </w:rPr>
        <w:t>8</w:t>
      </w:r>
      <w:r w:rsidR="00536339">
        <w:rPr>
          <w:rFonts w:eastAsia="仿宋_GB2312"/>
          <w:szCs w:val="32"/>
        </w:rPr>
        <w:t>.4</w:t>
      </w:r>
      <w:r w:rsidR="00FC421D">
        <w:rPr>
          <w:rFonts w:eastAsia="仿宋_GB2312"/>
          <w:szCs w:val="32"/>
        </w:rPr>
        <w:t>亿元</w:t>
      </w:r>
      <w:r w:rsidRPr="007C243B">
        <w:rPr>
          <w:rFonts w:eastAsia="仿宋_GB2312"/>
          <w:szCs w:val="32"/>
        </w:rPr>
        <w:t>、节能环保专项</w:t>
      </w:r>
      <w:r w:rsidRPr="007C243B">
        <w:rPr>
          <w:rFonts w:eastAsia="仿宋_GB2312"/>
          <w:szCs w:val="32"/>
        </w:rPr>
        <w:t>3</w:t>
      </w:r>
      <w:r w:rsidR="00536339">
        <w:rPr>
          <w:rFonts w:eastAsia="仿宋_GB2312"/>
          <w:szCs w:val="32"/>
        </w:rPr>
        <w:t>.3</w:t>
      </w:r>
      <w:r w:rsidR="00FC421D">
        <w:rPr>
          <w:rFonts w:eastAsia="仿宋_GB2312"/>
          <w:szCs w:val="32"/>
        </w:rPr>
        <w:t>亿元</w:t>
      </w:r>
      <w:r w:rsidRPr="007C243B">
        <w:rPr>
          <w:rFonts w:eastAsia="仿宋_GB2312"/>
          <w:szCs w:val="32"/>
        </w:rPr>
        <w:t>、城乡社区专项</w:t>
      </w:r>
      <w:r w:rsidRPr="007C243B">
        <w:rPr>
          <w:rFonts w:eastAsia="仿宋_GB2312"/>
          <w:szCs w:val="32"/>
        </w:rPr>
        <w:t>14</w:t>
      </w:r>
      <w:r w:rsidR="00536339">
        <w:rPr>
          <w:rFonts w:eastAsia="仿宋_GB2312"/>
          <w:szCs w:val="32"/>
        </w:rPr>
        <w:t>.2</w:t>
      </w:r>
      <w:r w:rsidR="00FC421D">
        <w:rPr>
          <w:rFonts w:eastAsia="仿宋_GB2312"/>
          <w:szCs w:val="32"/>
        </w:rPr>
        <w:t>亿元</w:t>
      </w:r>
      <w:r w:rsidRPr="007C243B">
        <w:rPr>
          <w:rFonts w:eastAsia="仿宋_GB2312"/>
          <w:szCs w:val="32"/>
        </w:rPr>
        <w:t>、农林水专项</w:t>
      </w:r>
      <w:r w:rsidRPr="007C243B">
        <w:rPr>
          <w:rFonts w:eastAsia="仿宋_GB2312"/>
          <w:szCs w:val="32"/>
        </w:rPr>
        <w:t>23</w:t>
      </w:r>
      <w:r w:rsidR="00536339">
        <w:rPr>
          <w:rFonts w:eastAsia="仿宋_GB2312"/>
          <w:szCs w:val="32"/>
        </w:rPr>
        <w:t>.9</w:t>
      </w:r>
      <w:r w:rsidR="00FC421D">
        <w:rPr>
          <w:rFonts w:eastAsia="仿宋_GB2312"/>
          <w:szCs w:val="32"/>
        </w:rPr>
        <w:t>亿元</w:t>
      </w:r>
      <w:r w:rsidRPr="007C243B">
        <w:rPr>
          <w:rFonts w:eastAsia="仿宋_GB2312"/>
          <w:szCs w:val="32"/>
        </w:rPr>
        <w:t>、交通运输专项</w:t>
      </w:r>
      <w:r w:rsidRPr="007C243B">
        <w:rPr>
          <w:rFonts w:eastAsia="仿宋_GB2312"/>
          <w:szCs w:val="32"/>
        </w:rPr>
        <w:t>8</w:t>
      </w:r>
      <w:r w:rsidR="00536339">
        <w:rPr>
          <w:rFonts w:eastAsia="仿宋_GB2312"/>
          <w:szCs w:val="32"/>
        </w:rPr>
        <w:t>.3</w:t>
      </w:r>
      <w:r w:rsidR="00FC421D">
        <w:rPr>
          <w:rFonts w:eastAsia="仿宋_GB2312"/>
          <w:szCs w:val="32"/>
        </w:rPr>
        <w:t>亿元</w:t>
      </w:r>
      <w:r w:rsidRPr="007C243B">
        <w:rPr>
          <w:rFonts w:eastAsia="仿宋_GB2312"/>
          <w:szCs w:val="32"/>
        </w:rPr>
        <w:t>、商业服务业专项</w:t>
      </w:r>
      <w:r w:rsidRPr="007C243B">
        <w:rPr>
          <w:rFonts w:eastAsia="仿宋_GB2312"/>
          <w:szCs w:val="32"/>
        </w:rPr>
        <w:t>1</w:t>
      </w:r>
      <w:r w:rsidR="00536339">
        <w:rPr>
          <w:rFonts w:eastAsia="仿宋_GB2312"/>
          <w:szCs w:val="32"/>
        </w:rPr>
        <w:t>.3</w:t>
      </w:r>
      <w:r w:rsidR="00FC421D">
        <w:rPr>
          <w:rFonts w:eastAsia="仿宋_GB2312"/>
          <w:szCs w:val="32"/>
        </w:rPr>
        <w:t>亿元</w:t>
      </w:r>
      <w:r w:rsidRPr="007C243B">
        <w:rPr>
          <w:rFonts w:eastAsia="仿宋_GB2312"/>
          <w:szCs w:val="32"/>
        </w:rPr>
        <w:t>、住房保障专项</w:t>
      </w:r>
      <w:r w:rsidRPr="007C243B">
        <w:rPr>
          <w:rFonts w:eastAsia="仿宋_GB2312"/>
          <w:szCs w:val="32"/>
        </w:rPr>
        <w:t>24</w:t>
      </w:r>
      <w:r w:rsidR="00536339">
        <w:rPr>
          <w:rFonts w:eastAsia="仿宋_GB2312"/>
          <w:szCs w:val="32"/>
        </w:rPr>
        <w:t>.4</w:t>
      </w:r>
      <w:r w:rsidR="00FC421D">
        <w:rPr>
          <w:rFonts w:eastAsia="仿宋_GB2312"/>
          <w:szCs w:val="32"/>
        </w:rPr>
        <w:t>亿元</w:t>
      </w:r>
      <w:r w:rsidRPr="007C243B">
        <w:rPr>
          <w:rFonts w:eastAsia="仿宋_GB2312"/>
          <w:szCs w:val="32"/>
        </w:rPr>
        <w:t>。</w:t>
      </w:r>
    </w:p>
    <w:p w:rsidR="00660E02" w:rsidRPr="00F57631" w:rsidRDefault="00660E02" w:rsidP="00660E02">
      <w:pPr>
        <w:spacing w:line="560" w:lineRule="exact"/>
        <w:ind w:firstLine="645"/>
        <w:rPr>
          <w:rFonts w:eastAsia="黑体"/>
          <w:szCs w:val="30"/>
        </w:rPr>
      </w:pPr>
      <w:r w:rsidRPr="00F57631">
        <w:rPr>
          <w:rFonts w:eastAsia="黑体" w:hint="eastAsia"/>
          <w:szCs w:val="30"/>
        </w:rPr>
        <w:t>四、全市</w:t>
      </w:r>
      <w:r w:rsidRPr="00F57631">
        <w:rPr>
          <w:rFonts w:eastAsia="黑体" w:hint="eastAsia"/>
          <w:kern w:val="0"/>
          <w:szCs w:val="30"/>
        </w:rPr>
        <w:t>政府性基金收支情况</w:t>
      </w:r>
    </w:p>
    <w:p w:rsidR="00660E02" w:rsidRPr="00F57631" w:rsidRDefault="00660E02" w:rsidP="00660E02">
      <w:pPr>
        <w:spacing w:line="560" w:lineRule="exact"/>
        <w:ind w:firstLine="645"/>
        <w:rPr>
          <w:rFonts w:eastAsia="楷体_GB2312"/>
          <w:b/>
          <w:szCs w:val="30"/>
        </w:rPr>
      </w:pPr>
      <w:r w:rsidRPr="00F57631">
        <w:rPr>
          <w:rFonts w:eastAsia="楷体_GB2312" w:hint="eastAsia"/>
          <w:b/>
          <w:szCs w:val="30"/>
        </w:rPr>
        <w:t>（一）全市</w:t>
      </w:r>
      <w:r w:rsidRPr="00F57631">
        <w:rPr>
          <w:rFonts w:eastAsia="楷体_GB2312" w:hint="eastAsia"/>
          <w:b/>
          <w:kern w:val="0"/>
          <w:szCs w:val="30"/>
        </w:rPr>
        <w:t>政府性基金收入情况</w:t>
      </w:r>
    </w:p>
    <w:p w:rsidR="00660E02" w:rsidRPr="00F57631" w:rsidRDefault="00660E02" w:rsidP="00660E02">
      <w:pPr>
        <w:adjustRightInd w:val="0"/>
        <w:snapToGrid w:val="0"/>
        <w:spacing w:line="560" w:lineRule="exact"/>
        <w:ind w:firstLineChars="200" w:firstLine="632"/>
        <w:rPr>
          <w:rFonts w:eastAsia="仿宋_GB2312"/>
          <w:b/>
          <w:szCs w:val="32"/>
        </w:rPr>
      </w:pPr>
      <w:r w:rsidRPr="00910726">
        <w:rPr>
          <w:rFonts w:eastAsia="仿宋_GB2312" w:hint="eastAsia"/>
          <w:szCs w:val="32"/>
        </w:rPr>
        <w:t>经各级人代会批准的</w:t>
      </w:r>
      <w:r w:rsidRPr="00910726">
        <w:rPr>
          <w:rFonts w:eastAsia="仿宋_GB2312" w:hint="eastAsia"/>
          <w:szCs w:val="32"/>
        </w:rPr>
        <w:t>2016</w:t>
      </w:r>
      <w:r w:rsidRPr="00910726">
        <w:rPr>
          <w:rFonts w:eastAsia="仿宋_GB2312" w:hint="eastAsia"/>
          <w:szCs w:val="32"/>
        </w:rPr>
        <w:t>年全市政府性基金收入预算为</w:t>
      </w:r>
      <w:r>
        <w:rPr>
          <w:rFonts w:eastAsia="仿宋_GB2312"/>
          <w:szCs w:val="32"/>
        </w:rPr>
        <w:t>574</w:t>
      </w:r>
      <w:r w:rsidR="003F37BC">
        <w:rPr>
          <w:rFonts w:eastAsia="仿宋_GB2312"/>
          <w:szCs w:val="32"/>
        </w:rPr>
        <w:t>.1</w:t>
      </w:r>
      <w:r w:rsidR="00FC421D">
        <w:rPr>
          <w:rFonts w:eastAsia="仿宋_GB2312" w:hint="eastAsia"/>
          <w:szCs w:val="32"/>
        </w:rPr>
        <w:t>亿元</w:t>
      </w:r>
      <w:r w:rsidRPr="00910726">
        <w:rPr>
          <w:rFonts w:eastAsia="仿宋_GB2312" w:hint="eastAsia"/>
          <w:szCs w:val="32"/>
        </w:rPr>
        <w:t>，后经各县（市、区）人代会批准，收入预算调整为</w:t>
      </w:r>
      <w:r>
        <w:rPr>
          <w:rFonts w:eastAsia="仿宋_GB2312"/>
          <w:szCs w:val="32"/>
        </w:rPr>
        <w:t>641</w:t>
      </w:r>
      <w:r w:rsidR="003F37BC">
        <w:rPr>
          <w:rFonts w:eastAsia="仿宋_GB2312"/>
          <w:szCs w:val="32"/>
        </w:rPr>
        <w:t>.8</w:t>
      </w:r>
      <w:r w:rsidR="00FC421D">
        <w:rPr>
          <w:rFonts w:eastAsia="仿宋_GB2312" w:hint="eastAsia"/>
          <w:szCs w:val="32"/>
        </w:rPr>
        <w:t>亿元</w:t>
      </w:r>
      <w:r w:rsidRPr="00910726">
        <w:rPr>
          <w:rFonts w:eastAsia="仿宋_GB2312" w:hint="eastAsia"/>
          <w:szCs w:val="32"/>
        </w:rPr>
        <w:t>，</w:t>
      </w:r>
      <w:r w:rsidRPr="00D64AF2">
        <w:rPr>
          <w:rFonts w:eastAsia="仿宋_GB2312" w:hint="eastAsia"/>
          <w:szCs w:val="32"/>
        </w:rPr>
        <w:t>实际完成</w:t>
      </w:r>
      <w:r w:rsidRPr="00D64AF2">
        <w:rPr>
          <w:rFonts w:eastAsia="仿宋_GB2312"/>
          <w:szCs w:val="32"/>
        </w:rPr>
        <w:t>835</w:t>
      </w:r>
      <w:r w:rsidR="003F37BC">
        <w:rPr>
          <w:rFonts w:eastAsia="仿宋_GB2312"/>
          <w:szCs w:val="32"/>
        </w:rPr>
        <w:t>.9</w:t>
      </w:r>
      <w:r w:rsidR="00FC421D">
        <w:rPr>
          <w:rFonts w:eastAsia="仿宋_GB2312" w:hint="eastAsia"/>
          <w:szCs w:val="32"/>
        </w:rPr>
        <w:t>亿元</w:t>
      </w:r>
      <w:r w:rsidRPr="00D64AF2">
        <w:rPr>
          <w:rFonts w:eastAsia="仿宋_GB2312" w:hint="eastAsia"/>
          <w:szCs w:val="32"/>
        </w:rPr>
        <w:t>，为预算</w:t>
      </w:r>
      <w:r w:rsidRPr="00D64AF2">
        <w:rPr>
          <w:rFonts w:eastAsia="仿宋_GB2312"/>
          <w:szCs w:val="32"/>
        </w:rPr>
        <w:t>130.2%</w:t>
      </w:r>
      <w:r w:rsidRPr="00D64AF2">
        <w:rPr>
          <w:rFonts w:eastAsia="仿宋_GB2312" w:hint="eastAsia"/>
          <w:szCs w:val="32"/>
        </w:rPr>
        <w:t>，增长</w:t>
      </w:r>
      <w:r w:rsidRPr="00D64AF2">
        <w:rPr>
          <w:rFonts w:eastAsia="仿宋_GB2312"/>
          <w:szCs w:val="32"/>
        </w:rPr>
        <w:t>56.2%</w:t>
      </w:r>
      <w:r w:rsidRPr="00D64AF2">
        <w:rPr>
          <w:rFonts w:eastAsia="仿宋_GB2312" w:hint="eastAsia"/>
          <w:szCs w:val="32"/>
        </w:rPr>
        <w:t>（详见附表</w:t>
      </w:r>
      <w:r w:rsidRPr="00D64AF2">
        <w:rPr>
          <w:rFonts w:eastAsia="仿宋_GB2312"/>
          <w:szCs w:val="32"/>
        </w:rPr>
        <w:t>9</w:t>
      </w:r>
      <w:r w:rsidRPr="00D64AF2">
        <w:rPr>
          <w:rFonts w:eastAsia="仿宋_GB2312" w:hint="eastAsia"/>
          <w:szCs w:val="32"/>
        </w:rPr>
        <w:t>）</w:t>
      </w:r>
      <w:r>
        <w:rPr>
          <w:rFonts w:eastAsia="仿宋_GB2312" w:hint="eastAsia"/>
          <w:szCs w:val="32"/>
        </w:rPr>
        <w:t>，</w:t>
      </w:r>
      <w:r w:rsidRPr="007656EF">
        <w:rPr>
          <w:rFonts w:eastAsia="仿宋_GB2312" w:hint="eastAsia"/>
          <w:szCs w:val="32"/>
        </w:rPr>
        <w:t>主要项目完成情况是：</w:t>
      </w:r>
    </w:p>
    <w:p w:rsidR="00660E02" w:rsidRPr="005E5E12" w:rsidRDefault="00660E02" w:rsidP="00660E02">
      <w:pPr>
        <w:spacing w:line="560" w:lineRule="exact"/>
        <w:ind w:firstLine="645"/>
        <w:rPr>
          <w:rFonts w:eastAsia="仿宋_GB2312"/>
          <w:szCs w:val="32"/>
        </w:rPr>
      </w:pPr>
      <w:r w:rsidRPr="005E5E12">
        <w:rPr>
          <w:rFonts w:eastAsia="仿宋_GB2312"/>
          <w:szCs w:val="32"/>
        </w:rPr>
        <w:t>1</w:t>
      </w:r>
      <w:r w:rsidRPr="005E5E12">
        <w:rPr>
          <w:rFonts w:eastAsia="仿宋_GB2312" w:hint="eastAsia"/>
          <w:szCs w:val="32"/>
        </w:rPr>
        <w:t>．国有土地使用权出让收入</w:t>
      </w:r>
      <w:r w:rsidRPr="005E5E12">
        <w:rPr>
          <w:rFonts w:eastAsia="仿宋_GB2312"/>
          <w:szCs w:val="32"/>
        </w:rPr>
        <w:t>735</w:t>
      </w:r>
      <w:r w:rsidR="003F37BC">
        <w:rPr>
          <w:rFonts w:eastAsia="仿宋_GB2312"/>
          <w:szCs w:val="32"/>
        </w:rPr>
        <w:t>.8</w:t>
      </w:r>
      <w:r w:rsidR="00FC421D">
        <w:rPr>
          <w:rFonts w:eastAsia="仿宋_GB2312" w:hint="eastAsia"/>
          <w:szCs w:val="32"/>
        </w:rPr>
        <w:t>亿元</w:t>
      </w:r>
      <w:r w:rsidRPr="005E5E12">
        <w:rPr>
          <w:rFonts w:eastAsia="仿宋_GB2312" w:hint="eastAsia"/>
          <w:szCs w:val="32"/>
        </w:rPr>
        <w:t>，为预算</w:t>
      </w:r>
      <w:r w:rsidRPr="005E5E12">
        <w:rPr>
          <w:rFonts w:eastAsia="仿宋_GB2312"/>
          <w:szCs w:val="32"/>
        </w:rPr>
        <w:t>133%</w:t>
      </w:r>
      <w:r w:rsidRPr="005E5E12">
        <w:rPr>
          <w:rFonts w:eastAsia="仿宋_GB2312" w:hint="eastAsia"/>
          <w:szCs w:val="32"/>
        </w:rPr>
        <w:t>，</w:t>
      </w:r>
      <w:r>
        <w:rPr>
          <w:rFonts w:eastAsia="仿宋_GB2312" w:hint="eastAsia"/>
          <w:szCs w:val="32"/>
        </w:rPr>
        <w:t>增长</w:t>
      </w:r>
      <w:r w:rsidRPr="005E5E12">
        <w:rPr>
          <w:rFonts w:eastAsia="仿宋_GB2312"/>
          <w:szCs w:val="32"/>
        </w:rPr>
        <w:t>64.3%</w:t>
      </w:r>
      <w:r w:rsidRPr="005E5E12">
        <w:rPr>
          <w:rFonts w:eastAsia="仿宋_GB2312" w:hint="eastAsia"/>
          <w:szCs w:val="32"/>
        </w:rPr>
        <w:t>。</w:t>
      </w:r>
      <w:r>
        <w:rPr>
          <w:rFonts w:eastAsia="仿宋_GB2312"/>
          <w:color w:val="000000"/>
          <w:szCs w:val="32"/>
        </w:rPr>
        <w:t>主要</w:t>
      </w:r>
      <w:r w:rsidRPr="00075058">
        <w:rPr>
          <w:rFonts w:eastAsia="仿宋_GB2312"/>
          <w:color w:val="000000"/>
          <w:szCs w:val="32"/>
        </w:rPr>
        <w:t>是</w:t>
      </w:r>
      <w:r>
        <w:rPr>
          <w:rFonts w:eastAsia="仿宋_GB2312" w:hint="eastAsia"/>
          <w:color w:val="000000"/>
          <w:szCs w:val="32"/>
        </w:rPr>
        <w:t>受</w:t>
      </w:r>
      <w:r w:rsidRPr="00075058">
        <w:rPr>
          <w:rFonts w:eastAsia="仿宋_GB2312"/>
          <w:color w:val="000000"/>
          <w:szCs w:val="32"/>
        </w:rPr>
        <w:t>土地成交量上升</w:t>
      </w:r>
      <w:r>
        <w:rPr>
          <w:rFonts w:eastAsia="仿宋_GB2312" w:hint="eastAsia"/>
          <w:color w:val="000000"/>
          <w:szCs w:val="32"/>
        </w:rPr>
        <w:t>因素</w:t>
      </w:r>
      <w:r w:rsidRPr="00075058">
        <w:rPr>
          <w:rFonts w:eastAsia="仿宋_GB2312"/>
          <w:color w:val="000000"/>
          <w:szCs w:val="32"/>
        </w:rPr>
        <w:t>影响</w:t>
      </w:r>
      <w:r w:rsidRPr="00075058">
        <w:rPr>
          <w:rFonts w:eastAsia="仿宋_GB2312"/>
          <w:szCs w:val="32"/>
        </w:rPr>
        <w:t>。</w:t>
      </w:r>
    </w:p>
    <w:p w:rsidR="00660E02" w:rsidRPr="005E5E12" w:rsidRDefault="00660E02" w:rsidP="00660E02">
      <w:pPr>
        <w:spacing w:line="560" w:lineRule="exact"/>
        <w:ind w:firstLine="645"/>
        <w:rPr>
          <w:rFonts w:eastAsia="仿宋_GB2312"/>
          <w:szCs w:val="32"/>
        </w:rPr>
      </w:pPr>
      <w:r w:rsidRPr="005E5E12">
        <w:rPr>
          <w:rFonts w:eastAsia="仿宋_GB2312"/>
          <w:szCs w:val="32"/>
        </w:rPr>
        <w:t>2</w:t>
      </w:r>
      <w:r w:rsidRPr="005E5E12">
        <w:rPr>
          <w:rFonts w:eastAsia="仿宋_GB2312" w:hint="eastAsia"/>
          <w:szCs w:val="32"/>
        </w:rPr>
        <w:t>．国有土地收益基金收入</w:t>
      </w:r>
      <w:r w:rsidRPr="005E5E12">
        <w:rPr>
          <w:rFonts w:eastAsia="仿宋_GB2312"/>
          <w:szCs w:val="32"/>
        </w:rPr>
        <w:t>17</w:t>
      </w:r>
      <w:r w:rsidR="003F37BC">
        <w:rPr>
          <w:rFonts w:eastAsia="仿宋_GB2312"/>
          <w:szCs w:val="32"/>
        </w:rPr>
        <w:t>.3</w:t>
      </w:r>
      <w:r w:rsidR="00FC421D">
        <w:rPr>
          <w:rFonts w:eastAsia="仿宋_GB2312" w:hint="eastAsia"/>
          <w:szCs w:val="32"/>
        </w:rPr>
        <w:t>亿元</w:t>
      </w:r>
      <w:r w:rsidRPr="005E5E12">
        <w:rPr>
          <w:rFonts w:eastAsia="仿宋_GB2312" w:hint="eastAsia"/>
          <w:szCs w:val="32"/>
        </w:rPr>
        <w:t>，为预算</w:t>
      </w:r>
      <w:r w:rsidRPr="005E5E12">
        <w:rPr>
          <w:rFonts w:eastAsia="仿宋_GB2312"/>
          <w:szCs w:val="32"/>
        </w:rPr>
        <w:t>84.1%</w:t>
      </w:r>
      <w:r w:rsidRPr="005E5E12">
        <w:rPr>
          <w:rFonts w:eastAsia="仿宋_GB2312" w:hint="eastAsia"/>
          <w:szCs w:val="32"/>
        </w:rPr>
        <w:t>，下降</w:t>
      </w:r>
      <w:r w:rsidRPr="005E5E12">
        <w:rPr>
          <w:rFonts w:eastAsia="仿宋_GB2312"/>
          <w:szCs w:val="32"/>
        </w:rPr>
        <w:t>21.7%</w:t>
      </w:r>
      <w:r w:rsidRPr="005E5E12">
        <w:rPr>
          <w:rFonts w:eastAsia="仿宋_GB2312" w:hint="eastAsia"/>
          <w:szCs w:val="32"/>
        </w:rPr>
        <w:t>。</w:t>
      </w:r>
    </w:p>
    <w:p w:rsidR="00660E02" w:rsidRPr="005E5E12" w:rsidRDefault="00660E02" w:rsidP="00660E02">
      <w:pPr>
        <w:spacing w:line="560" w:lineRule="exact"/>
        <w:ind w:firstLine="645"/>
        <w:rPr>
          <w:rFonts w:eastAsia="仿宋_GB2312"/>
          <w:szCs w:val="32"/>
        </w:rPr>
      </w:pPr>
      <w:r w:rsidRPr="005E5E12">
        <w:rPr>
          <w:rFonts w:eastAsia="仿宋_GB2312"/>
          <w:szCs w:val="32"/>
        </w:rPr>
        <w:t>3</w:t>
      </w:r>
      <w:r w:rsidRPr="005E5E12">
        <w:rPr>
          <w:rFonts w:eastAsia="仿宋_GB2312" w:hint="eastAsia"/>
          <w:szCs w:val="32"/>
        </w:rPr>
        <w:t>．农业土地开发资金收入</w:t>
      </w:r>
      <w:r w:rsidRPr="005E5E12">
        <w:rPr>
          <w:rFonts w:eastAsia="仿宋_GB2312"/>
          <w:szCs w:val="32"/>
        </w:rPr>
        <w:t>2</w:t>
      </w:r>
      <w:r w:rsidR="003F37BC">
        <w:rPr>
          <w:rFonts w:eastAsia="仿宋_GB2312"/>
          <w:szCs w:val="32"/>
        </w:rPr>
        <w:t>.4</w:t>
      </w:r>
      <w:r w:rsidR="00FC421D">
        <w:rPr>
          <w:rFonts w:eastAsia="仿宋_GB2312" w:hint="eastAsia"/>
          <w:szCs w:val="32"/>
        </w:rPr>
        <w:t>亿元</w:t>
      </w:r>
      <w:r w:rsidRPr="005E5E12">
        <w:rPr>
          <w:rFonts w:eastAsia="仿宋_GB2312" w:hint="eastAsia"/>
          <w:szCs w:val="32"/>
        </w:rPr>
        <w:t>，为预算</w:t>
      </w:r>
      <w:r w:rsidRPr="005E5E12">
        <w:rPr>
          <w:rFonts w:eastAsia="仿宋_GB2312"/>
          <w:szCs w:val="32"/>
        </w:rPr>
        <w:t>66.1%</w:t>
      </w:r>
      <w:r w:rsidRPr="005E5E12">
        <w:rPr>
          <w:rFonts w:eastAsia="仿宋_GB2312" w:hint="eastAsia"/>
          <w:szCs w:val="32"/>
        </w:rPr>
        <w:t>，下降</w:t>
      </w:r>
      <w:r w:rsidRPr="005E5E12">
        <w:rPr>
          <w:rFonts w:eastAsia="仿宋_GB2312"/>
          <w:szCs w:val="32"/>
        </w:rPr>
        <w:t>32%</w:t>
      </w:r>
      <w:r w:rsidRPr="005E5E12">
        <w:rPr>
          <w:rFonts w:eastAsia="仿宋_GB2312" w:hint="eastAsia"/>
          <w:szCs w:val="32"/>
        </w:rPr>
        <w:t>。</w:t>
      </w:r>
    </w:p>
    <w:p w:rsidR="00660E02" w:rsidRDefault="00660E02" w:rsidP="00660E02">
      <w:pPr>
        <w:spacing w:line="560" w:lineRule="exact"/>
        <w:ind w:firstLine="645"/>
        <w:rPr>
          <w:rFonts w:eastAsia="仿宋_GB2312"/>
          <w:szCs w:val="32"/>
        </w:rPr>
      </w:pPr>
      <w:r w:rsidRPr="005E5E12">
        <w:rPr>
          <w:rFonts w:eastAsia="仿宋_GB2312"/>
          <w:szCs w:val="32"/>
        </w:rPr>
        <w:lastRenderedPageBreak/>
        <w:t>4</w:t>
      </w:r>
      <w:r w:rsidRPr="005E5E12">
        <w:rPr>
          <w:rFonts w:eastAsia="仿宋_GB2312" w:hint="eastAsia"/>
          <w:szCs w:val="32"/>
        </w:rPr>
        <w:t>．城市基础设施配套费收入</w:t>
      </w:r>
      <w:r w:rsidRPr="005E5E12">
        <w:rPr>
          <w:rFonts w:eastAsia="仿宋_GB2312"/>
          <w:szCs w:val="32"/>
        </w:rPr>
        <w:t>70</w:t>
      </w:r>
      <w:r w:rsidR="003F37BC">
        <w:rPr>
          <w:rFonts w:eastAsia="仿宋_GB2312"/>
          <w:szCs w:val="32"/>
        </w:rPr>
        <w:t>.4</w:t>
      </w:r>
      <w:r w:rsidR="00FC421D">
        <w:rPr>
          <w:rFonts w:eastAsia="仿宋_GB2312" w:hint="eastAsia"/>
          <w:szCs w:val="32"/>
        </w:rPr>
        <w:t>亿元</w:t>
      </w:r>
      <w:r w:rsidRPr="005E5E12">
        <w:rPr>
          <w:rFonts w:eastAsia="仿宋_GB2312" w:hint="eastAsia"/>
          <w:szCs w:val="32"/>
        </w:rPr>
        <w:t>，为预算</w:t>
      </w:r>
      <w:r w:rsidRPr="005E5E12">
        <w:rPr>
          <w:rFonts w:eastAsia="仿宋_GB2312"/>
          <w:szCs w:val="32"/>
        </w:rPr>
        <w:t>124.3%</w:t>
      </w:r>
      <w:r w:rsidRPr="005E5E12">
        <w:rPr>
          <w:rFonts w:eastAsia="仿宋_GB2312" w:hint="eastAsia"/>
          <w:szCs w:val="32"/>
        </w:rPr>
        <w:t>，增长</w:t>
      </w:r>
      <w:r w:rsidRPr="005E5E12">
        <w:rPr>
          <w:rFonts w:eastAsia="仿宋_GB2312"/>
          <w:szCs w:val="32"/>
        </w:rPr>
        <w:t>32.3%</w:t>
      </w:r>
      <w:r w:rsidRPr="005E5E12">
        <w:rPr>
          <w:rFonts w:eastAsia="仿宋_GB2312" w:hint="eastAsia"/>
          <w:szCs w:val="32"/>
        </w:rPr>
        <w:t>。</w:t>
      </w:r>
    </w:p>
    <w:p w:rsidR="00660E02" w:rsidRPr="00BA396E" w:rsidRDefault="00660E02" w:rsidP="00660E02">
      <w:pPr>
        <w:spacing w:line="560" w:lineRule="exact"/>
        <w:ind w:firstLine="645"/>
        <w:rPr>
          <w:rFonts w:eastAsia="楷体_GB2312"/>
          <w:b/>
          <w:szCs w:val="30"/>
        </w:rPr>
      </w:pPr>
      <w:r w:rsidRPr="00BA396E">
        <w:rPr>
          <w:rFonts w:eastAsia="楷体_GB2312" w:hint="eastAsia"/>
          <w:b/>
          <w:szCs w:val="30"/>
        </w:rPr>
        <w:t>（二）全市</w:t>
      </w:r>
      <w:r w:rsidRPr="00BA396E">
        <w:rPr>
          <w:rFonts w:eastAsia="楷体_GB2312" w:hint="eastAsia"/>
          <w:b/>
          <w:kern w:val="0"/>
          <w:szCs w:val="30"/>
        </w:rPr>
        <w:t>政府性基金支出情况</w:t>
      </w:r>
    </w:p>
    <w:p w:rsidR="00660E02" w:rsidRPr="00BA396E" w:rsidRDefault="00660E02" w:rsidP="00660E02">
      <w:pPr>
        <w:adjustRightInd w:val="0"/>
        <w:snapToGrid w:val="0"/>
        <w:spacing w:line="560" w:lineRule="exact"/>
        <w:ind w:firstLineChars="200" w:firstLine="632"/>
        <w:rPr>
          <w:rFonts w:eastAsia="仿宋_GB2312"/>
          <w:b/>
          <w:szCs w:val="32"/>
        </w:rPr>
      </w:pPr>
      <w:r w:rsidRPr="00910726">
        <w:rPr>
          <w:rFonts w:eastAsia="仿宋_GB2312" w:hint="eastAsia"/>
          <w:szCs w:val="32"/>
        </w:rPr>
        <w:t>经各级人代会批准的</w:t>
      </w:r>
      <w:r w:rsidRPr="00910726">
        <w:rPr>
          <w:rFonts w:eastAsia="仿宋_GB2312" w:hint="eastAsia"/>
          <w:szCs w:val="32"/>
        </w:rPr>
        <w:t>2016</w:t>
      </w:r>
      <w:r w:rsidRPr="00910726">
        <w:rPr>
          <w:rFonts w:eastAsia="仿宋_GB2312" w:hint="eastAsia"/>
          <w:szCs w:val="32"/>
        </w:rPr>
        <w:t>年全市政府性基金</w:t>
      </w:r>
      <w:r w:rsidRPr="00D64AF2">
        <w:rPr>
          <w:rFonts w:eastAsia="仿宋_GB2312" w:hint="eastAsia"/>
          <w:szCs w:val="32"/>
        </w:rPr>
        <w:t>支出预算为</w:t>
      </w:r>
      <w:r w:rsidRPr="00D64AF2">
        <w:rPr>
          <w:rFonts w:eastAsia="仿宋_GB2312"/>
          <w:szCs w:val="32"/>
        </w:rPr>
        <w:t>690</w:t>
      </w:r>
      <w:r w:rsidR="003F37BC">
        <w:rPr>
          <w:rFonts w:eastAsia="仿宋_GB2312"/>
          <w:szCs w:val="32"/>
        </w:rPr>
        <w:t>.4</w:t>
      </w:r>
      <w:r w:rsidR="00FC421D">
        <w:rPr>
          <w:rFonts w:eastAsia="仿宋_GB2312" w:hint="eastAsia"/>
          <w:szCs w:val="32"/>
        </w:rPr>
        <w:t>亿元</w:t>
      </w:r>
      <w:r w:rsidRPr="00D64AF2">
        <w:rPr>
          <w:rFonts w:eastAsia="仿宋_GB2312" w:hint="eastAsia"/>
          <w:szCs w:val="32"/>
        </w:rPr>
        <w:t>，预算执行中加上上级专项补助、超收安排</w:t>
      </w:r>
      <w:r>
        <w:rPr>
          <w:rFonts w:eastAsia="仿宋_GB2312" w:hint="eastAsia"/>
          <w:szCs w:val="32"/>
        </w:rPr>
        <w:t>、新增专项债券</w:t>
      </w:r>
      <w:r w:rsidRPr="00D64AF2">
        <w:rPr>
          <w:rFonts w:eastAsia="仿宋_GB2312" w:hint="eastAsia"/>
          <w:szCs w:val="32"/>
        </w:rPr>
        <w:t>等，调整后支出预算为</w:t>
      </w:r>
      <w:r w:rsidRPr="00D64AF2">
        <w:rPr>
          <w:rFonts w:eastAsia="仿宋_GB2312"/>
          <w:szCs w:val="32"/>
        </w:rPr>
        <w:t>977</w:t>
      </w:r>
      <w:r w:rsidR="003F37BC">
        <w:rPr>
          <w:rFonts w:eastAsia="仿宋_GB2312"/>
          <w:szCs w:val="32"/>
        </w:rPr>
        <w:t>.1</w:t>
      </w:r>
      <w:r w:rsidR="00FC421D">
        <w:rPr>
          <w:rFonts w:eastAsia="仿宋_GB2312" w:hint="eastAsia"/>
          <w:szCs w:val="32"/>
        </w:rPr>
        <w:t>亿元</w:t>
      </w:r>
      <w:r w:rsidRPr="00D64AF2">
        <w:rPr>
          <w:rFonts w:eastAsia="仿宋_GB2312" w:hint="eastAsia"/>
          <w:szCs w:val="32"/>
        </w:rPr>
        <w:t>，全市基金预算支出实际完成</w:t>
      </w:r>
      <w:r w:rsidRPr="00D64AF2">
        <w:rPr>
          <w:rFonts w:eastAsia="仿宋_GB2312"/>
          <w:szCs w:val="32"/>
        </w:rPr>
        <w:t>794</w:t>
      </w:r>
      <w:r w:rsidR="003F37BC">
        <w:rPr>
          <w:rFonts w:eastAsia="仿宋_GB2312"/>
          <w:szCs w:val="32"/>
        </w:rPr>
        <w:t>.9</w:t>
      </w:r>
      <w:r w:rsidR="00FC421D">
        <w:rPr>
          <w:rFonts w:eastAsia="仿宋_GB2312" w:hint="eastAsia"/>
          <w:szCs w:val="32"/>
        </w:rPr>
        <w:t>亿元</w:t>
      </w:r>
      <w:r w:rsidRPr="00D64AF2">
        <w:rPr>
          <w:rFonts w:eastAsia="仿宋_GB2312" w:hint="eastAsia"/>
          <w:szCs w:val="32"/>
        </w:rPr>
        <w:t>，为调整预算的</w:t>
      </w:r>
      <w:r w:rsidRPr="00D64AF2">
        <w:rPr>
          <w:rFonts w:eastAsia="仿宋_GB2312"/>
          <w:szCs w:val="32"/>
        </w:rPr>
        <w:t>81.4%</w:t>
      </w:r>
      <w:r w:rsidRPr="00D64AF2">
        <w:rPr>
          <w:rFonts w:eastAsia="仿宋_GB2312" w:hint="eastAsia"/>
          <w:szCs w:val="32"/>
        </w:rPr>
        <w:t>，增长</w:t>
      </w:r>
      <w:r w:rsidRPr="00D64AF2">
        <w:rPr>
          <w:rFonts w:eastAsia="仿宋_GB2312"/>
          <w:szCs w:val="32"/>
        </w:rPr>
        <w:t>58.9%</w:t>
      </w:r>
      <w:r w:rsidRPr="00D64AF2">
        <w:rPr>
          <w:rFonts w:eastAsia="仿宋_GB2312" w:hint="eastAsia"/>
          <w:szCs w:val="32"/>
        </w:rPr>
        <w:t>（详见附表</w:t>
      </w:r>
      <w:r w:rsidRPr="00D64AF2">
        <w:rPr>
          <w:rFonts w:eastAsia="仿宋_GB2312"/>
          <w:szCs w:val="32"/>
        </w:rPr>
        <w:t>10</w:t>
      </w:r>
      <w:r w:rsidRPr="00D64AF2">
        <w:rPr>
          <w:rFonts w:eastAsia="仿宋_GB2312" w:hint="eastAsia"/>
          <w:szCs w:val="32"/>
        </w:rPr>
        <w:t>）</w:t>
      </w:r>
      <w:r>
        <w:rPr>
          <w:rFonts w:eastAsia="仿宋_GB2312" w:hint="eastAsia"/>
          <w:szCs w:val="32"/>
        </w:rPr>
        <w:t>，</w:t>
      </w:r>
      <w:r w:rsidRPr="003404F5">
        <w:rPr>
          <w:rFonts w:eastAsia="仿宋_GB2312" w:hint="eastAsia"/>
          <w:szCs w:val="32"/>
        </w:rPr>
        <w:t>主要项目完成情况是：</w:t>
      </w:r>
    </w:p>
    <w:p w:rsidR="00660E02" w:rsidRPr="00BA396E" w:rsidRDefault="00660E02" w:rsidP="00660E02">
      <w:pPr>
        <w:adjustRightInd w:val="0"/>
        <w:snapToGrid w:val="0"/>
        <w:spacing w:line="560" w:lineRule="exact"/>
        <w:ind w:firstLineChars="200" w:firstLine="632"/>
        <w:rPr>
          <w:rFonts w:eastAsia="仿宋_GB2312"/>
          <w:b/>
          <w:szCs w:val="32"/>
        </w:rPr>
      </w:pPr>
      <w:r>
        <w:rPr>
          <w:rFonts w:eastAsia="仿宋_GB2312" w:hint="eastAsia"/>
          <w:szCs w:val="32"/>
        </w:rPr>
        <w:t>1</w:t>
      </w:r>
      <w:r w:rsidRPr="00BA396E">
        <w:rPr>
          <w:rFonts w:ascii="仿宋_GB2312" w:eastAsia="仿宋_GB2312" w:hint="eastAsia"/>
          <w:szCs w:val="32"/>
        </w:rPr>
        <w:t>．</w:t>
      </w:r>
      <w:r w:rsidRPr="00BA396E">
        <w:rPr>
          <w:rFonts w:eastAsia="仿宋_GB2312" w:hint="eastAsia"/>
          <w:szCs w:val="32"/>
        </w:rPr>
        <w:t>城乡社区支出</w:t>
      </w:r>
      <w:r w:rsidRPr="00BA396E">
        <w:rPr>
          <w:rFonts w:eastAsia="仿宋_GB2312"/>
          <w:szCs w:val="32"/>
        </w:rPr>
        <w:t>782</w:t>
      </w:r>
      <w:r w:rsidR="003F37BC">
        <w:rPr>
          <w:rFonts w:eastAsia="仿宋_GB2312"/>
          <w:szCs w:val="32"/>
        </w:rPr>
        <w:t>.9</w:t>
      </w:r>
      <w:r w:rsidR="00FC421D">
        <w:rPr>
          <w:rFonts w:eastAsia="仿宋_GB2312" w:hint="eastAsia"/>
          <w:szCs w:val="32"/>
        </w:rPr>
        <w:t>亿元</w:t>
      </w:r>
      <w:r w:rsidRPr="00BA396E">
        <w:rPr>
          <w:rFonts w:eastAsia="仿宋_GB2312" w:hint="eastAsia"/>
          <w:szCs w:val="32"/>
        </w:rPr>
        <w:t>，为预算</w:t>
      </w:r>
      <w:r w:rsidRPr="00BA396E">
        <w:rPr>
          <w:rFonts w:eastAsia="仿宋_GB2312"/>
          <w:szCs w:val="32"/>
        </w:rPr>
        <w:t>81.8%</w:t>
      </w:r>
      <w:r w:rsidRPr="00BA396E">
        <w:rPr>
          <w:rFonts w:eastAsia="仿宋_GB2312" w:hint="eastAsia"/>
          <w:szCs w:val="32"/>
        </w:rPr>
        <w:t>，增长</w:t>
      </w:r>
      <w:r>
        <w:rPr>
          <w:rFonts w:eastAsia="仿宋_GB2312" w:hint="eastAsia"/>
          <w:szCs w:val="32"/>
        </w:rPr>
        <w:t>58.3</w:t>
      </w:r>
      <w:r w:rsidRPr="00BA396E">
        <w:rPr>
          <w:rFonts w:eastAsia="仿宋_GB2312"/>
          <w:szCs w:val="32"/>
        </w:rPr>
        <w:t>%</w:t>
      </w:r>
      <w:r w:rsidRPr="00BA396E">
        <w:rPr>
          <w:rFonts w:eastAsia="仿宋_GB2312" w:hint="eastAsia"/>
          <w:szCs w:val="32"/>
        </w:rPr>
        <w:t>。</w:t>
      </w:r>
      <w:r>
        <w:rPr>
          <w:rFonts w:eastAsia="仿宋_GB2312" w:hint="eastAsia"/>
          <w:szCs w:val="32"/>
        </w:rPr>
        <w:t>主要原因是县（市、区）国有土地出让收入安排的支出增长较快。</w:t>
      </w:r>
    </w:p>
    <w:p w:rsidR="00660E02" w:rsidRDefault="00660E02" w:rsidP="00660E02">
      <w:pPr>
        <w:adjustRightInd w:val="0"/>
        <w:snapToGrid w:val="0"/>
        <w:spacing w:line="560" w:lineRule="exact"/>
        <w:ind w:firstLineChars="200" w:firstLine="632"/>
        <w:rPr>
          <w:rFonts w:eastAsia="仿宋_GB2312"/>
          <w:szCs w:val="32"/>
        </w:rPr>
      </w:pPr>
      <w:r>
        <w:rPr>
          <w:rFonts w:eastAsia="仿宋_GB2312" w:hint="eastAsia"/>
          <w:szCs w:val="32"/>
        </w:rPr>
        <w:t>2</w:t>
      </w:r>
      <w:r w:rsidRPr="00BA396E">
        <w:rPr>
          <w:rFonts w:ascii="仿宋_GB2312" w:eastAsia="仿宋_GB2312" w:hint="eastAsia"/>
          <w:szCs w:val="32"/>
        </w:rPr>
        <w:t>．</w:t>
      </w:r>
      <w:r w:rsidRPr="00CA1E34">
        <w:rPr>
          <w:rFonts w:eastAsia="仿宋_GB2312" w:hint="eastAsia"/>
          <w:szCs w:val="32"/>
        </w:rPr>
        <w:t>专项债务付息支出</w:t>
      </w:r>
      <w:r w:rsidR="003F37BC">
        <w:rPr>
          <w:rFonts w:eastAsia="仿宋_GB2312"/>
          <w:szCs w:val="32"/>
        </w:rPr>
        <w:t>8.0</w:t>
      </w:r>
      <w:r w:rsidR="00FC421D">
        <w:rPr>
          <w:rFonts w:eastAsia="仿宋_GB2312" w:hint="eastAsia"/>
          <w:szCs w:val="32"/>
        </w:rPr>
        <w:t>亿元</w:t>
      </w:r>
      <w:r w:rsidRPr="00BA396E">
        <w:rPr>
          <w:rFonts w:eastAsia="仿宋_GB2312" w:hint="eastAsia"/>
          <w:szCs w:val="32"/>
        </w:rPr>
        <w:t>，为预算</w:t>
      </w:r>
      <w:r>
        <w:rPr>
          <w:rFonts w:eastAsia="仿宋_GB2312" w:hint="eastAsia"/>
          <w:szCs w:val="32"/>
        </w:rPr>
        <w:t>100</w:t>
      </w:r>
      <w:r w:rsidRPr="00BA396E">
        <w:rPr>
          <w:rFonts w:eastAsia="仿宋_GB2312"/>
          <w:szCs w:val="32"/>
        </w:rPr>
        <w:t>%</w:t>
      </w:r>
      <w:r w:rsidRPr="00BA396E">
        <w:rPr>
          <w:rFonts w:eastAsia="仿宋_GB2312" w:hint="eastAsia"/>
          <w:szCs w:val="32"/>
        </w:rPr>
        <w:t>，增长</w:t>
      </w:r>
      <w:r>
        <w:rPr>
          <w:rFonts w:eastAsia="仿宋_GB2312" w:hint="eastAsia"/>
          <w:szCs w:val="32"/>
        </w:rPr>
        <w:t>281.5</w:t>
      </w:r>
      <w:r w:rsidRPr="00BA396E">
        <w:rPr>
          <w:rFonts w:eastAsia="仿宋_GB2312"/>
          <w:szCs w:val="32"/>
        </w:rPr>
        <w:t>%</w:t>
      </w:r>
      <w:r w:rsidRPr="00BA396E">
        <w:rPr>
          <w:rFonts w:eastAsia="仿宋_GB2312" w:hint="eastAsia"/>
          <w:szCs w:val="32"/>
        </w:rPr>
        <w:t>。</w:t>
      </w:r>
      <w:r w:rsidRPr="000B469D">
        <w:rPr>
          <w:rFonts w:eastAsia="仿宋_GB2312" w:hint="eastAsia"/>
          <w:szCs w:val="30"/>
        </w:rPr>
        <w:t>主要原因是</w:t>
      </w:r>
      <w:r w:rsidRPr="000B469D">
        <w:rPr>
          <w:rFonts w:eastAsia="仿宋_GB2312" w:hint="eastAsia"/>
          <w:szCs w:val="30"/>
        </w:rPr>
        <w:t>2015</w:t>
      </w:r>
      <w:r w:rsidRPr="000B469D">
        <w:rPr>
          <w:rFonts w:eastAsia="仿宋_GB2312" w:hint="eastAsia"/>
          <w:szCs w:val="30"/>
        </w:rPr>
        <w:t>年部分</w:t>
      </w:r>
      <w:r>
        <w:rPr>
          <w:rFonts w:eastAsia="仿宋_GB2312" w:hint="eastAsia"/>
          <w:szCs w:val="30"/>
        </w:rPr>
        <w:t>专项</w:t>
      </w:r>
      <w:r w:rsidRPr="000B469D">
        <w:rPr>
          <w:rFonts w:eastAsia="仿宋_GB2312" w:hint="eastAsia"/>
          <w:szCs w:val="30"/>
        </w:rPr>
        <w:t>债务付息支出未在该科目反映。</w:t>
      </w:r>
    </w:p>
    <w:p w:rsidR="00660E02" w:rsidRPr="00BA396E" w:rsidRDefault="00660E02" w:rsidP="00660E02">
      <w:pPr>
        <w:spacing w:line="560" w:lineRule="exact"/>
        <w:ind w:firstLine="645"/>
        <w:rPr>
          <w:rFonts w:eastAsia="楷体_GB2312"/>
          <w:b/>
          <w:szCs w:val="30"/>
        </w:rPr>
      </w:pPr>
      <w:r w:rsidRPr="00BA396E">
        <w:rPr>
          <w:rFonts w:eastAsia="楷体_GB2312" w:hint="eastAsia"/>
          <w:b/>
          <w:szCs w:val="30"/>
        </w:rPr>
        <w:t>（三）全市</w:t>
      </w:r>
      <w:r w:rsidRPr="00BA396E">
        <w:rPr>
          <w:rFonts w:eastAsia="楷体_GB2312" w:hint="eastAsia"/>
          <w:b/>
          <w:kern w:val="0"/>
          <w:szCs w:val="30"/>
        </w:rPr>
        <w:t>政府性基金收支平衡情况</w:t>
      </w:r>
    </w:p>
    <w:p w:rsidR="00660E02" w:rsidRPr="00BA396E" w:rsidRDefault="00660E02" w:rsidP="00660E02">
      <w:pPr>
        <w:spacing w:line="560" w:lineRule="exact"/>
        <w:ind w:firstLineChars="200" w:firstLine="632"/>
        <w:rPr>
          <w:rFonts w:eastAsia="仿宋_GB2312"/>
          <w:szCs w:val="30"/>
        </w:rPr>
      </w:pPr>
      <w:r w:rsidRPr="00BA396E">
        <w:rPr>
          <w:rFonts w:eastAsia="仿宋_GB2312"/>
          <w:szCs w:val="30"/>
        </w:rPr>
        <w:t>2016</w:t>
      </w:r>
      <w:r w:rsidRPr="00BA396E">
        <w:rPr>
          <w:rFonts w:eastAsia="仿宋_GB2312" w:hint="eastAsia"/>
          <w:szCs w:val="30"/>
        </w:rPr>
        <w:t>年</w:t>
      </w:r>
      <w:r>
        <w:rPr>
          <w:rFonts w:eastAsia="仿宋_GB2312" w:hint="eastAsia"/>
          <w:szCs w:val="30"/>
        </w:rPr>
        <w:t>，</w:t>
      </w:r>
      <w:r w:rsidRPr="00BA396E">
        <w:rPr>
          <w:rFonts w:eastAsia="仿宋_GB2312" w:hint="eastAsia"/>
          <w:szCs w:val="30"/>
        </w:rPr>
        <w:t>全市政府性基金收入完成</w:t>
      </w:r>
      <w:r w:rsidRPr="00BA396E">
        <w:rPr>
          <w:rFonts w:eastAsia="仿宋_GB2312"/>
          <w:szCs w:val="30"/>
        </w:rPr>
        <w:t>835</w:t>
      </w:r>
      <w:r w:rsidR="003F37BC">
        <w:rPr>
          <w:rFonts w:eastAsia="仿宋_GB2312"/>
          <w:szCs w:val="30"/>
        </w:rPr>
        <w:t>.9</w:t>
      </w:r>
      <w:r w:rsidR="00FC421D">
        <w:rPr>
          <w:rFonts w:eastAsia="仿宋_GB2312" w:hint="eastAsia"/>
          <w:szCs w:val="30"/>
        </w:rPr>
        <w:t>亿元</w:t>
      </w:r>
      <w:r w:rsidRPr="00BA396E">
        <w:rPr>
          <w:rFonts w:eastAsia="仿宋_GB2312" w:hint="eastAsia"/>
          <w:szCs w:val="30"/>
        </w:rPr>
        <w:t>，</w:t>
      </w:r>
      <w:r>
        <w:rPr>
          <w:rFonts w:eastAsia="仿宋_GB2312" w:hint="eastAsia"/>
          <w:szCs w:val="30"/>
        </w:rPr>
        <w:t>加上</w:t>
      </w:r>
      <w:r w:rsidRPr="00BA396E">
        <w:rPr>
          <w:rFonts w:eastAsia="仿宋_GB2312" w:hint="eastAsia"/>
          <w:szCs w:val="30"/>
        </w:rPr>
        <w:t>上级补助</w:t>
      </w:r>
      <w:r w:rsidRPr="00BA396E">
        <w:rPr>
          <w:rFonts w:eastAsia="仿宋_GB2312"/>
          <w:szCs w:val="30"/>
        </w:rPr>
        <w:t>8</w:t>
      </w:r>
      <w:r w:rsidR="003F37BC">
        <w:rPr>
          <w:rFonts w:eastAsia="仿宋_GB2312"/>
          <w:szCs w:val="30"/>
        </w:rPr>
        <w:t>.1</w:t>
      </w:r>
      <w:r w:rsidR="00FC421D">
        <w:rPr>
          <w:rFonts w:eastAsia="仿宋_GB2312" w:hint="eastAsia"/>
          <w:szCs w:val="30"/>
        </w:rPr>
        <w:t>亿元</w:t>
      </w:r>
      <w:r w:rsidRPr="00BA396E">
        <w:rPr>
          <w:rFonts w:eastAsia="仿宋_GB2312" w:hint="eastAsia"/>
          <w:szCs w:val="30"/>
        </w:rPr>
        <w:t>，调入资金</w:t>
      </w:r>
      <w:r w:rsidRPr="00BA396E">
        <w:rPr>
          <w:rFonts w:eastAsia="仿宋_GB2312"/>
          <w:szCs w:val="30"/>
        </w:rPr>
        <w:t>4545</w:t>
      </w:r>
      <w:r w:rsidR="00F931AA">
        <w:rPr>
          <w:rFonts w:eastAsia="仿宋_GB2312" w:hint="eastAsia"/>
          <w:szCs w:val="30"/>
        </w:rPr>
        <w:t>万</w:t>
      </w:r>
      <w:r w:rsidR="00FC421D">
        <w:rPr>
          <w:rFonts w:eastAsia="仿宋_GB2312" w:hint="eastAsia"/>
          <w:szCs w:val="30"/>
        </w:rPr>
        <w:t>元</w:t>
      </w:r>
      <w:r w:rsidRPr="00BA396E">
        <w:rPr>
          <w:rFonts w:eastAsia="仿宋_GB2312" w:hint="eastAsia"/>
          <w:szCs w:val="30"/>
        </w:rPr>
        <w:t>，待偿债置换专项债券上年结余</w:t>
      </w:r>
      <w:r w:rsidRPr="00BA396E">
        <w:rPr>
          <w:rFonts w:eastAsia="仿宋_GB2312"/>
          <w:szCs w:val="30"/>
        </w:rPr>
        <w:t>13</w:t>
      </w:r>
      <w:r w:rsidR="003F37BC">
        <w:rPr>
          <w:rFonts w:eastAsia="仿宋_GB2312"/>
          <w:szCs w:val="30"/>
        </w:rPr>
        <w:t>.5</w:t>
      </w:r>
      <w:r w:rsidR="00FC421D">
        <w:rPr>
          <w:rFonts w:eastAsia="仿宋_GB2312" w:hint="eastAsia"/>
          <w:szCs w:val="30"/>
        </w:rPr>
        <w:t>亿元</w:t>
      </w:r>
      <w:r w:rsidRPr="00BA396E">
        <w:rPr>
          <w:rFonts w:eastAsia="仿宋_GB2312" w:hint="eastAsia"/>
          <w:szCs w:val="30"/>
        </w:rPr>
        <w:t>，上年结余</w:t>
      </w:r>
      <w:r w:rsidRPr="00BA396E">
        <w:rPr>
          <w:rFonts w:eastAsia="仿宋_GB2312"/>
          <w:szCs w:val="30"/>
        </w:rPr>
        <w:t>133</w:t>
      </w:r>
      <w:r w:rsidR="003F37BC">
        <w:rPr>
          <w:rFonts w:eastAsia="仿宋_GB2312"/>
          <w:szCs w:val="30"/>
        </w:rPr>
        <w:t>.3</w:t>
      </w:r>
      <w:r w:rsidR="00FC421D">
        <w:rPr>
          <w:rFonts w:eastAsia="仿宋_GB2312" w:hint="eastAsia"/>
          <w:szCs w:val="30"/>
        </w:rPr>
        <w:t>亿元</w:t>
      </w:r>
      <w:r w:rsidRPr="00BA396E">
        <w:rPr>
          <w:rFonts w:eastAsia="仿宋_GB2312" w:hint="eastAsia"/>
          <w:szCs w:val="30"/>
        </w:rPr>
        <w:t>，</w:t>
      </w:r>
      <w:r w:rsidRPr="00CD2F20">
        <w:rPr>
          <w:rFonts w:eastAsia="仿宋_GB2312" w:hint="eastAsia"/>
          <w:szCs w:val="30"/>
        </w:rPr>
        <w:t>专项</w:t>
      </w:r>
      <w:r>
        <w:rPr>
          <w:rFonts w:eastAsia="仿宋_GB2312" w:hint="eastAsia"/>
          <w:szCs w:val="30"/>
        </w:rPr>
        <w:t>债务</w:t>
      </w:r>
      <w:r w:rsidRPr="00CD2F20">
        <w:rPr>
          <w:rFonts w:eastAsia="仿宋_GB2312" w:hint="eastAsia"/>
          <w:szCs w:val="30"/>
        </w:rPr>
        <w:t>转贷收入</w:t>
      </w:r>
      <w:r w:rsidRPr="00CD2F20">
        <w:rPr>
          <w:rFonts w:eastAsia="仿宋_GB2312"/>
          <w:szCs w:val="30"/>
        </w:rPr>
        <w:t>154</w:t>
      </w:r>
      <w:r w:rsidR="003F37BC">
        <w:rPr>
          <w:rFonts w:eastAsia="仿宋_GB2312"/>
          <w:szCs w:val="30"/>
        </w:rPr>
        <w:t>.7</w:t>
      </w:r>
      <w:r w:rsidR="00FC421D">
        <w:rPr>
          <w:rFonts w:eastAsia="仿宋_GB2312" w:hint="eastAsia"/>
          <w:szCs w:val="30"/>
        </w:rPr>
        <w:t>亿元</w:t>
      </w:r>
      <w:r>
        <w:rPr>
          <w:rFonts w:eastAsia="仿宋_GB2312" w:hint="eastAsia"/>
          <w:szCs w:val="30"/>
        </w:rPr>
        <w:t>，</w:t>
      </w:r>
      <w:r w:rsidRPr="00BA396E">
        <w:rPr>
          <w:rFonts w:eastAsia="仿宋_GB2312" w:hint="eastAsia"/>
          <w:szCs w:val="30"/>
        </w:rPr>
        <w:t>全市收入合计</w:t>
      </w:r>
      <w:r w:rsidRPr="00BA396E">
        <w:rPr>
          <w:rFonts w:eastAsia="仿宋_GB2312"/>
          <w:szCs w:val="30"/>
        </w:rPr>
        <w:t>114</w:t>
      </w:r>
      <w:r w:rsidR="003F37BC">
        <w:rPr>
          <w:rFonts w:eastAsia="仿宋_GB2312"/>
          <w:szCs w:val="30"/>
        </w:rPr>
        <w:t>6.0</w:t>
      </w:r>
      <w:r w:rsidR="00FC421D">
        <w:rPr>
          <w:rFonts w:eastAsia="仿宋_GB2312" w:hint="eastAsia"/>
          <w:szCs w:val="30"/>
        </w:rPr>
        <w:t>亿元</w:t>
      </w:r>
      <w:r w:rsidRPr="00BA396E">
        <w:rPr>
          <w:rFonts w:eastAsia="仿宋_GB2312" w:hint="eastAsia"/>
          <w:szCs w:val="30"/>
        </w:rPr>
        <w:t>。政府性基金支出完成</w:t>
      </w:r>
      <w:r w:rsidRPr="00BA396E">
        <w:rPr>
          <w:rFonts w:eastAsia="仿宋_GB2312"/>
          <w:szCs w:val="30"/>
        </w:rPr>
        <w:t>794</w:t>
      </w:r>
      <w:r w:rsidR="003F37BC">
        <w:rPr>
          <w:rFonts w:eastAsia="仿宋_GB2312"/>
          <w:szCs w:val="30"/>
        </w:rPr>
        <w:t>.9</w:t>
      </w:r>
      <w:r w:rsidR="00FC421D">
        <w:rPr>
          <w:rFonts w:eastAsia="仿宋_GB2312" w:hint="eastAsia"/>
          <w:szCs w:val="30"/>
        </w:rPr>
        <w:t>亿元</w:t>
      </w:r>
      <w:r w:rsidRPr="00BA396E">
        <w:rPr>
          <w:rFonts w:eastAsia="仿宋_GB2312" w:hint="eastAsia"/>
          <w:szCs w:val="30"/>
        </w:rPr>
        <w:t>，债务还本支出</w:t>
      </w:r>
      <w:r w:rsidRPr="00BA396E">
        <w:rPr>
          <w:rFonts w:eastAsia="仿宋_GB2312"/>
          <w:szCs w:val="30"/>
        </w:rPr>
        <w:t>111</w:t>
      </w:r>
      <w:r w:rsidR="003F37BC">
        <w:rPr>
          <w:rFonts w:eastAsia="仿宋_GB2312"/>
          <w:szCs w:val="30"/>
        </w:rPr>
        <w:t>.8</w:t>
      </w:r>
      <w:r w:rsidR="00FC421D">
        <w:rPr>
          <w:rFonts w:eastAsia="仿宋_GB2312" w:hint="eastAsia"/>
          <w:szCs w:val="30"/>
        </w:rPr>
        <w:t>亿元</w:t>
      </w:r>
      <w:r w:rsidRPr="00BA396E">
        <w:rPr>
          <w:rFonts w:eastAsia="仿宋_GB2312" w:hint="eastAsia"/>
          <w:szCs w:val="30"/>
        </w:rPr>
        <w:t>，上解上级支出</w:t>
      </w:r>
      <w:r w:rsidRPr="00BA396E">
        <w:rPr>
          <w:rFonts w:eastAsia="仿宋_GB2312"/>
          <w:szCs w:val="30"/>
        </w:rPr>
        <w:t>1564</w:t>
      </w:r>
      <w:r w:rsidR="003F37BC">
        <w:rPr>
          <w:rFonts w:eastAsia="仿宋_GB2312" w:hint="eastAsia"/>
          <w:szCs w:val="30"/>
        </w:rPr>
        <w:t>万</w:t>
      </w:r>
      <w:r w:rsidR="00FC421D">
        <w:rPr>
          <w:rFonts w:eastAsia="仿宋_GB2312" w:hint="eastAsia"/>
          <w:szCs w:val="30"/>
        </w:rPr>
        <w:t>元</w:t>
      </w:r>
      <w:r w:rsidRPr="00BA396E">
        <w:rPr>
          <w:rFonts w:eastAsia="仿宋_GB2312" w:hint="eastAsia"/>
          <w:szCs w:val="30"/>
        </w:rPr>
        <w:t>，调出资金</w:t>
      </w:r>
      <w:r w:rsidRPr="00BA396E">
        <w:rPr>
          <w:rFonts w:eastAsia="仿宋_GB2312"/>
          <w:szCs w:val="30"/>
        </w:rPr>
        <w:t>56</w:t>
      </w:r>
      <w:r w:rsidR="003F37BC">
        <w:rPr>
          <w:rFonts w:eastAsia="仿宋_GB2312"/>
          <w:szCs w:val="30"/>
        </w:rPr>
        <w:t>.9</w:t>
      </w:r>
      <w:r w:rsidR="00FC421D">
        <w:rPr>
          <w:rFonts w:eastAsia="仿宋_GB2312" w:hint="eastAsia"/>
          <w:szCs w:val="30"/>
        </w:rPr>
        <w:t>亿元</w:t>
      </w:r>
      <w:r w:rsidRPr="00BA396E">
        <w:rPr>
          <w:rFonts w:eastAsia="仿宋_GB2312" w:hint="eastAsia"/>
          <w:szCs w:val="30"/>
        </w:rPr>
        <w:t>，支出合计</w:t>
      </w:r>
      <w:r w:rsidRPr="00BA396E">
        <w:rPr>
          <w:rFonts w:eastAsia="仿宋_GB2312"/>
          <w:szCs w:val="30"/>
        </w:rPr>
        <w:t>963</w:t>
      </w:r>
      <w:r w:rsidR="003F37BC">
        <w:rPr>
          <w:rFonts w:eastAsia="仿宋_GB2312"/>
          <w:szCs w:val="30"/>
        </w:rPr>
        <w:t>.8</w:t>
      </w:r>
      <w:r w:rsidR="00FC421D">
        <w:rPr>
          <w:rFonts w:eastAsia="仿宋_GB2312" w:hint="eastAsia"/>
          <w:szCs w:val="30"/>
        </w:rPr>
        <w:t>亿元</w:t>
      </w:r>
      <w:r w:rsidRPr="00BA396E">
        <w:rPr>
          <w:rFonts w:eastAsia="仿宋_GB2312" w:hint="eastAsia"/>
          <w:szCs w:val="30"/>
        </w:rPr>
        <w:t>。收支相抵</w:t>
      </w:r>
      <w:r>
        <w:rPr>
          <w:rFonts w:eastAsia="仿宋_GB2312" w:hint="eastAsia"/>
          <w:szCs w:val="30"/>
        </w:rPr>
        <w:t>，</w:t>
      </w:r>
      <w:r w:rsidRPr="00BA396E">
        <w:rPr>
          <w:rFonts w:eastAsia="仿宋_GB2312" w:hint="eastAsia"/>
          <w:szCs w:val="30"/>
        </w:rPr>
        <w:t>全市政府性基金年终结余</w:t>
      </w:r>
      <w:r w:rsidRPr="00BA396E">
        <w:rPr>
          <w:rFonts w:eastAsia="仿宋_GB2312"/>
          <w:szCs w:val="30"/>
        </w:rPr>
        <w:t>182</w:t>
      </w:r>
      <w:r w:rsidR="003F37BC">
        <w:rPr>
          <w:rFonts w:eastAsia="仿宋_GB2312"/>
          <w:szCs w:val="30"/>
        </w:rPr>
        <w:t>.2</w:t>
      </w:r>
      <w:r w:rsidR="00FC421D">
        <w:rPr>
          <w:rFonts w:eastAsia="仿宋_GB2312" w:hint="eastAsia"/>
          <w:szCs w:val="30"/>
        </w:rPr>
        <w:t>亿元</w:t>
      </w:r>
      <w:r w:rsidRPr="00BA396E">
        <w:rPr>
          <w:rFonts w:eastAsia="仿宋_GB2312" w:hint="eastAsia"/>
          <w:szCs w:val="30"/>
        </w:rPr>
        <w:t>，按照专款专用原则全部结转下年使用（详见附表</w:t>
      </w:r>
      <w:r w:rsidRPr="00BA396E">
        <w:rPr>
          <w:rFonts w:eastAsia="仿宋_GB2312"/>
          <w:szCs w:val="30"/>
        </w:rPr>
        <w:t>11</w:t>
      </w:r>
      <w:r w:rsidRPr="00BA396E">
        <w:rPr>
          <w:rFonts w:eastAsia="仿宋_GB2312" w:hint="eastAsia"/>
          <w:szCs w:val="30"/>
        </w:rPr>
        <w:t>）。</w:t>
      </w:r>
    </w:p>
    <w:p w:rsidR="00660E02" w:rsidRPr="00603801" w:rsidRDefault="00660E02" w:rsidP="00660E02">
      <w:pPr>
        <w:spacing w:line="560" w:lineRule="exact"/>
        <w:ind w:firstLine="645"/>
        <w:rPr>
          <w:rFonts w:eastAsia="黑体"/>
          <w:szCs w:val="30"/>
        </w:rPr>
      </w:pPr>
      <w:r w:rsidRPr="00603801">
        <w:rPr>
          <w:rFonts w:eastAsia="黑体" w:hint="eastAsia"/>
          <w:szCs w:val="30"/>
        </w:rPr>
        <w:t>五、市本级</w:t>
      </w:r>
      <w:r w:rsidRPr="00603801">
        <w:rPr>
          <w:rFonts w:eastAsia="黑体" w:hint="eastAsia"/>
          <w:kern w:val="0"/>
          <w:szCs w:val="30"/>
        </w:rPr>
        <w:t>政府性基金收支情况</w:t>
      </w:r>
    </w:p>
    <w:p w:rsidR="00660E02" w:rsidRPr="00603801" w:rsidRDefault="00660E02" w:rsidP="00660E02">
      <w:pPr>
        <w:spacing w:line="560" w:lineRule="exact"/>
        <w:ind w:firstLine="645"/>
        <w:rPr>
          <w:rFonts w:eastAsia="楷体_GB2312"/>
          <w:b/>
          <w:szCs w:val="30"/>
        </w:rPr>
      </w:pPr>
      <w:r w:rsidRPr="00603801">
        <w:rPr>
          <w:rFonts w:eastAsia="楷体_GB2312" w:hint="eastAsia"/>
          <w:b/>
          <w:szCs w:val="30"/>
        </w:rPr>
        <w:t>（一）市本级</w:t>
      </w:r>
      <w:r w:rsidRPr="00603801">
        <w:rPr>
          <w:rFonts w:eastAsia="楷体_GB2312" w:hint="eastAsia"/>
          <w:b/>
          <w:kern w:val="0"/>
          <w:szCs w:val="30"/>
        </w:rPr>
        <w:t>政府性基金收入情况</w:t>
      </w:r>
    </w:p>
    <w:p w:rsidR="00660E02" w:rsidRDefault="00660E02" w:rsidP="00660E02">
      <w:pPr>
        <w:spacing w:line="560" w:lineRule="exact"/>
        <w:ind w:firstLine="645"/>
        <w:rPr>
          <w:rFonts w:eastAsia="仿宋_GB2312"/>
          <w:szCs w:val="32"/>
        </w:rPr>
      </w:pPr>
      <w:r w:rsidRPr="00D64AF2">
        <w:rPr>
          <w:rFonts w:eastAsia="仿宋_GB2312" w:hint="eastAsia"/>
          <w:szCs w:val="32"/>
        </w:rPr>
        <w:t>市十四届人大三次会议</w:t>
      </w:r>
      <w:r>
        <w:rPr>
          <w:rFonts w:eastAsia="仿宋_GB2312" w:hint="eastAsia"/>
          <w:szCs w:val="32"/>
        </w:rPr>
        <w:t>审议通过的</w:t>
      </w:r>
      <w:r w:rsidRPr="00D64AF2">
        <w:rPr>
          <w:rFonts w:eastAsia="仿宋_GB2312"/>
          <w:szCs w:val="32"/>
        </w:rPr>
        <w:t>2016</w:t>
      </w:r>
      <w:r w:rsidRPr="00D64AF2">
        <w:rPr>
          <w:rFonts w:eastAsia="仿宋_GB2312" w:hint="eastAsia"/>
          <w:szCs w:val="32"/>
        </w:rPr>
        <w:t>年市本级政府性基</w:t>
      </w:r>
      <w:r w:rsidRPr="00D64AF2">
        <w:rPr>
          <w:rFonts w:eastAsia="仿宋_GB2312" w:hint="eastAsia"/>
          <w:szCs w:val="32"/>
        </w:rPr>
        <w:lastRenderedPageBreak/>
        <w:t>金收入预算为</w:t>
      </w:r>
      <w:r w:rsidRPr="00D64AF2">
        <w:rPr>
          <w:rFonts w:eastAsia="仿宋_GB2312"/>
          <w:szCs w:val="32"/>
        </w:rPr>
        <w:t>352</w:t>
      </w:r>
      <w:r w:rsidR="00ED1EF6">
        <w:rPr>
          <w:rFonts w:eastAsia="仿宋_GB2312"/>
          <w:szCs w:val="32"/>
        </w:rPr>
        <w:t>.4</w:t>
      </w:r>
      <w:r w:rsidR="00FC421D">
        <w:rPr>
          <w:rFonts w:eastAsia="仿宋_GB2312" w:hint="eastAsia"/>
          <w:szCs w:val="32"/>
        </w:rPr>
        <w:t>亿元</w:t>
      </w:r>
      <w:r w:rsidRPr="00D64AF2">
        <w:rPr>
          <w:rFonts w:eastAsia="仿宋_GB2312" w:hint="eastAsia"/>
          <w:szCs w:val="32"/>
        </w:rPr>
        <w:t>，实际完成</w:t>
      </w:r>
      <w:r w:rsidRPr="00D64AF2">
        <w:rPr>
          <w:rFonts w:eastAsia="仿宋_GB2312"/>
          <w:szCs w:val="32"/>
        </w:rPr>
        <w:t>542</w:t>
      </w:r>
      <w:r w:rsidR="00ED1EF6">
        <w:rPr>
          <w:rFonts w:eastAsia="仿宋_GB2312"/>
          <w:szCs w:val="32"/>
        </w:rPr>
        <w:t>.7</w:t>
      </w:r>
      <w:r w:rsidR="00FC421D">
        <w:rPr>
          <w:rFonts w:eastAsia="仿宋_GB2312" w:hint="eastAsia"/>
          <w:szCs w:val="32"/>
        </w:rPr>
        <w:t>亿元</w:t>
      </w:r>
      <w:r w:rsidRPr="00D64AF2">
        <w:rPr>
          <w:rFonts w:eastAsia="仿宋_GB2312" w:hint="eastAsia"/>
          <w:szCs w:val="32"/>
        </w:rPr>
        <w:t>，为预算</w:t>
      </w:r>
      <w:r w:rsidRPr="00D64AF2">
        <w:rPr>
          <w:rFonts w:eastAsia="仿宋_GB2312"/>
          <w:szCs w:val="32"/>
        </w:rPr>
        <w:t>154%</w:t>
      </w:r>
      <w:r w:rsidRPr="00D64AF2">
        <w:rPr>
          <w:rFonts w:eastAsia="仿宋_GB2312" w:hint="eastAsia"/>
          <w:szCs w:val="32"/>
        </w:rPr>
        <w:t>，增长</w:t>
      </w:r>
      <w:r w:rsidRPr="00D64AF2">
        <w:rPr>
          <w:rFonts w:eastAsia="仿宋_GB2312"/>
          <w:szCs w:val="32"/>
        </w:rPr>
        <w:t>65.5%</w:t>
      </w:r>
      <w:r w:rsidRPr="00D64AF2">
        <w:rPr>
          <w:rFonts w:eastAsia="仿宋_GB2312" w:hint="eastAsia"/>
          <w:szCs w:val="32"/>
        </w:rPr>
        <w:t>（详见附表</w:t>
      </w:r>
      <w:r w:rsidRPr="00D64AF2">
        <w:rPr>
          <w:rFonts w:eastAsia="仿宋_GB2312"/>
          <w:szCs w:val="32"/>
        </w:rPr>
        <w:t>12</w:t>
      </w:r>
      <w:r w:rsidRPr="00D64AF2">
        <w:rPr>
          <w:rFonts w:eastAsia="仿宋_GB2312" w:hint="eastAsia"/>
          <w:szCs w:val="32"/>
        </w:rPr>
        <w:t>）</w:t>
      </w:r>
      <w:r>
        <w:rPr>
          <w:rFonts w:eastAsia="仿宋_GB2312" w:hint="eastAsia"/>
          <w:szCs w:val="32"/>
        </w:rPr>
        <w:t>，主要项目完成情况是：</w:t>
      </w:r>
    </w:p>
    <w:p w:rsidR="00660E02" w:rsidRPr="005E5E12" w:rsidRDefault="00660E02" w:rsidP="00660E02">
      <w:pPr>
        <w:spacing w:line="560" w:lineRule="exact"/>
        <w:ind w:firstLine="645"/>
        <w:rPr>
          <w:rFonts w:eastAsia="仿宋_GB2312"/>
          <w:szCs w:val="32"/>
        </w:rPr>
      </w:pPr>
      <w:r w:rsidRPr="005E5E12">
        <w:rPr>
          <w:rFonts w:eastAsia="仿宋_GB2312"/>
          <w:szCs w:val="32"/>
        </w:rPr>
        <w:t>1</w:t>
      </w:r>
      <w:r w:rsidRPr="005E5E12">
        <w:rPr>
          <w:rFonts w:eastAsia="仿宋_GB2312" w:hint="eastAsia"/>
          <w:szCs w:val="32"/>
        </w:rPr>
        <w:t>．国有土地使用权出让收入</w:t>
      </w:r>
      <w:r>
        <w:rPr>
          <w:rFonts w:eastAsia="仿宋_GB2312" w:hint="eastAsia"/>
          <w:szCs w:val="32"/>
        </w:rPr>
        <w:t>495</w:t>
      </w:r>
      <w:r w:rsidR="00ED1EF6">
        <w:rPr>
          <w:rFonts w:eastAsia="仿宋_GB2312"/>
          <w:szCs w:val="32"/>
        </w:rPr>
        <w:t>.9</w:t>
      </w:r>
      <w:r w:rsidR="00FC421D">
        <w:rPr>
          <w:rFonts w:eastAsia="仿宋_GB2312" w:hint="eastAsia"/>
          <w:szCs w:val="32"/>
        </w:rPr>
        <w:t>亿元</w:t>
      </w:r>
      <w:r w:rsidRPr="005E5E12">
        <w:rPr>
          <w:rFonts w:eastAsia="仿宋_GB2312" w:hint="eastAsia"/>
          <w:szCs w:val="32"/>
        </w:rPr>
        <w:t>，为预算</w:t>
      </w:r>
      <w:r>
        <w:rPr>
          <w:rFonts w:eastAsia="仿宋_GB2312" w:hint="eastAsia"/>
          <w:szCs w:val="32"/>
        </w:rPr>
        <w:t>163.1</w:t>
      </w:r>
      <w:r w:rsidRPr="005E5E12">
        <w:rPr>
          <w:rFonts w:eastAsia="仿宋_GB2312"/>
          <w:szCs w:val="32"/>
        </w:rPr>
        <w:t>%</w:t>
      </w:r>
      <w:r w:rsidRPr="005E5E12">
        <w:rPr>
          <w:rFonts w:eastAsia="仿宋_GB2312" w:hint="eastAsia"/>
          <w:szCs w:val="32"/>
        </w:rPr>
        <w:t>，</w:t>
      </w:r>
      <w:r>
        <w:rPr>
          <w:rFonts w:eastAsia="仿宋_GB2312" w:hint="eastAsia"/>
          <w:szCs w:val="32"/>
        </w:rPr>
        <w:t>增长</w:t>
      </w:r>
      <w:r>
        <w:rPr>
          <w:rFonts w:eastAsia="仿宋_GB2312" w:hint="eastAsia"/>
          <w:szCs w:val="32"/>
        </w:rPr>
        <w:t>75.6</w:t>
      </w:r>
      <w:r w:rsidRPr="005E5E12">
        <w:rPr>
          <w:rFonts w:eastAsia="仿宋_GB2312"/>
          <w:szCs w:val="32"/>
        </w:rPr>
        <w:t>%</w:t>
      </w:r>
      <w:r w:rsidRPr="005E5E12">
        <w:rPr>
          <w:rFonts w:eastAsia="仿宋_GB2312" w:hint="eastAsia"/>
          <w:szCs w:val="32"/>
        </w:rPr>
        <w:t>。</w:t>
      </w:r>
      <w:r>
        <w:rPr>
          <w:rFonts w:eastAsia="仿宋_GB2312"/>
          <w:color w:val="000000"/>
          <w:szCs w:val="32"/>
        </w:rPr>
        <w:t>主要</w:t>
      </w:r>
      <w:r w:rsidRPr="00075058">
        <w:rPr>
          <w:rFonts w:eastAsia="仿宋_GB2312"/>
          <w:color w:val="000000"/>
          <w:szCs w:val="32"/>
        </w:rPr>
        <w:t>是</w:t>
      </w:r>
      <w:r>
        <w:rPr>
          <w:rFonts w:eastAsia="仿宋_GB2312" w:hint="eastAsia"/>
          <w:color w:val="000000"/>
          <w:szCs w:val="32"/>
        </w:rPr>
        <w:t>受</w:t>
      </w:r>
      <w:r w:rsidRPr="00075058">
        <w:rPr>
          <w:rFonts w:eastAsia="仿宋_GB2312"/>
          <w:color w:val="000000"/>
          <w:szCs w:val="32"/>
        </w:rPr>
        <w:t>土地成交量上升</w:t>
      </w:r>
      <w:r>
        <w:rPr>
          <w:rFonts w:eastAsia="仿宋_GB2312" w:hint="eastAsia"/>
          <w:color w:val="000000"/>
          <w:szCs w:val="32"/>
        </w:rPr>
        <w:t>因素</w:t>
      </w:r>
      <w:r w:rsidRPr="00075058">
        <w:rPr>
          <w:rFonts w:eastAsia="仿宋_GB2312"/>
          <w:color w:val="000000"/>
          <w:szCs w:val="32"/>
        </w:rPr>
        <w:t>影响</w:t>
      </w:r>
      <w:r w:rsidRPr="00075058">
        <w:rPr>
          <w:rFonts w:eastAsia="仿宋_GB2312"/>
          <w:szCs w:val="32"/>
        </w:rPr>
        <w:t>。</w:t>
      </w:r>
    </w:p>
    <w:p w:rsidR="00660E02" w:rsidRPr="005E5E12" w:rsidRDefault="00660E02" w:rsidP="00660E02">
      <w:pPr>
        <w:spacing w:line="560" w:lineRule="exact"/>
        <w:ind w:firstLine="645"/>
        <w:rPr>
          <w:rFonts w:eastAsia="仿宋_GB2312"/>
          <w:szCs w:val="32"/>
        </w:rPr>
      </w:pPr>
      <w:r w:rsidRPr="005E5E12">
        <w:rPr>
          <w:rFonts w:eastAsia="仿宋_GB2312"/>
          <w:szCs w:val="32"/>
        </w:rPr>
        <w:t>2</w:t>
      </w:r>
      <w:r w:rsidRPr="005E5E12">
        <w:rPr>
          <w:rFonts w:eastAsia="仿宋_GB2312" w:hint="eastAsia"/>
          <w:szCs w:val="32"/>
        </w:rPr>
        <w:t>．国有土地收益基金收入</w:t>
      </w:r>
      <w:r>
        <w:rPr>
          <w:rFonts w:eastAsia="仿宋_GB2312" w:hint="eastAsia"/>
          <w:szCs w:val="32"/>
        </w:rPr>
        <w:t>12</w:t>
      </w:r>
      <w:r w:rsidR="00ED1EF6">
        <w:rPr>
          <w:rFonts w:eastAsia="仿宋_GB2312"/>
          <w:szCs w:val="32"/>
        </w:rPr>
        <w:t>.3</w:t>
      </w:r>
      <w:r w:rsidR="00FC421D">
        <w:rPr>
          <w:rFonts w:eastAsia="仿宋_GB2312" w:hint="eastAsia"/>
          <w:szCs w:val="32"/>
        </w:rPr>
        <w:t>亿元</w:t>
      </w:r>
      <w:r w:rsidRPr="005E5E12">
        <w:rPr>
          <w:rFonts w:eastAsia="仿宋_GB2312" w:hint="eastAsia"/>
          <w:szCs w:val="32"/>
        </w:rPr>
        <w:t>，为预算</w:t>
      </w:r>
      <w:r>
        <w:rPr>
          <w:rFonts w:eastAsia="仿宋_GB2312" w:hint="eastAsia"/>
          <w:szCs w:val="32"/>
        </w:rPr>
        <w:t>73</w:t>
      </w:r>
      <w:r w:rsidRPr="005E5E12">
        <w:rPr>
          <w:rFonts w:eastAsia="仿宋_GB2312"/>
          <w:szCs w:val="32"/>
        </w:rPr>
        <w:t>%</w:t>
      </w:r>
      <w:r w:rsidRPr="005E5E12">
        <w:rPr>
          <w:rFonts w:eastAsia="仿宋_GB2312" w:hint="eastAsia"/>
          <w:szCs w:val="32"/>
        </w:rPr>
        <w:t>，下降</w:t>
      </w:r>
      <w:r>
        <w:rPr>
          <w:rFonts w:eastAsia="仿宋_GB2312" w:hint="eastAsia"/>
          <w:szCs w:val="32"/>
        </w:rPr>
        <w:t>28.1</w:t>
      </w:r>
      <w:r w:rsidRPr="005E5E12">
        <w:rPr>
          <w:rFonts w:eastAsia="仿宋_GB2312"/>
          <w:szCs w:val="32"/>
        </w:rPr>
        <w:t>%</w:t>
      </w:r>
      <w:r w:rsidRPr="005E5E12">
        <w:rPr>
          <w:rFonts w:eastAsia="仿宋_GB2312" w:hint="eastAsia"/>
          <w:szCs w:val="32"/>
        </w:rPr>
        <w:t>。</w:t>
      </w:r>
    </w:p>
    <w:p w:rsidR="00660E02" w:rsidRPr="005E5E12" w:rsidRDefault="00660E02" w:rsidP="00660E02">
      <w:pPr>
        <w:spacing w:line="560" w:lineRule="exact"/>
        <w:ind w:firstLine="645"/>
        <w:rPr>
          <w:rFonts w:eastAsia="仿宋_GB2312"/>
          <w:szCs w:val="32"/>
        </w:rPr>
      </w:pPr>
      <w:r w:rsidRPr="005E5E12">
        <w:rPr>
          <w:rFonts w:eastAsia="仿宋_GB2312"/>
          <w:szCs w:val="32"/>
        </w:rPr>
        <w:t>3</w:t>
      </w:r>
      <w:r w:rsidRPr="005E5E12">
        <w:rPr>
          <w:rFonts w:eastAsia="仿宋_GB2312" w:hint="eastAsia"/>
          <w:szCs w:val="32"/>
        </w:rPr>
        <w:t>．农业土地开发资金收入</w:t>
      </w:r>
      <w:r w:rsidR="00664F68">
        <w:rPr>
          <w:rFonts w:eastAsia="仿宋_GB2312"/>
          <w:szCs w:val="32"/>
        </w:rPr>
        <w:t>0.9</w:t>
      </w:r>
      <w:r w:rsidR="00664F68">
        <w:rPr>
          <w:rFonts w:eastAsia="仿宋_GB2312" w:hint="eastAsia"/>
          <w:szCs w:val="32"/>
        </w:rPr>
        <w:t>亿</w:t>
      </w:r>
      <w:r w:rsidR="00FC421D">
        <w:rPr>
          <w:rFonts w:eastAsia="仿宋_GB2312" w:hint="eastAsia"/>
          <w:szCs w:val="32"/>
        </w:rPr>
        <w:t>元</w:t>
      </w:r>
      <w:r w:rsidRPr="005E5E12">
        <w:rPr>
          <w:rFonts w:eastAsia="仿宋_GB2312" w:hint="eastAsia"/>
          <w:szCs w:val="32"/>
        </w:rPr>
        <w:t>，为预算</w:t>
      </w:r>
      <w:r>
        <w:rPr>
          <w:rFonts w:eastAsia="仿宋_GB2312" w:hint="eastAsia"/>
          <w:szCs w:val="32"/>
        </w:rPr>
        <w:t>52.2</w:t>
      </w:r>
      <w:r w:rsidRPr="005E5E12">
        <w:rPr>
          <w:rFonts w:eastAsia="仿宋_GB2312"/>
          <w:szCs w:val="32"/>
        </w:rPr>
        <w:t>%</w:t>
      </w:r>
      <w:r w:rsidRPr="005E5E12">
        <w:rPr>
          <w:rFonts w:eastAsia="仿宋_GB2312" w:hint="eastAsia"/>
          <w:szCs w:val="32"/>
        </w:rPr>
        <w:t>，下降</w:t>
      </w:r>
      <w:r>
        <w:rPr>
          <w:rFonts w:eastAsia="仿宋_GB2312" w:hint="eastAsia"/>
          <w:szCs w:val="32"/>
        </w:rPr>
        <w:t>50.9</w:t>
      </w:r>
      <w:r w:rsidRPr="005E5E12">
        <w:rPr>
          <w:rFonts w:eastAsia="仿宋_GB2312"/>
          <w:szCs w:val="32"/>
        </w:rPr>
        <w:t>%</w:t>
      </w:r>
      <w:r w:rsidRPr="005E5E12">
        <w:rPr>
          <w:rFonts w:eastAsia="仿宋_GB2312" w:hint="eastAsia"/>
          <w:szCs w:val="32"/>
        </w:rPr>
        <w:t>。</w:t>
      </w:r>
    </w:p>
    <w:p w:rsidR="00660E02" w:rsidRDefault="00660E02" w:rsidP="00660E02">
      <w:pPr>
        <w:spacing w:line="560" w:lineRule="exact"/>
        <w:ind w:firstLine="645"/>
        <w:rPr>
          <w:rFonts w:eastAsia="仿宋_GB2312"/>
          <w:szCs w:val="32"/>
        </w:rPr>
      </w:pPr>
      <w:r w:rsidRPr="005E5E12">
        <w:rPr>
          <w:rFonts w:eastAsia="仿宋_GB2312"/>
          <w:szCs w:val="32"/>
        </w:rPr>
        <w:t>4</w:t>
      </w:r>
      <w:r w:rsidRPr="005E5E12">
        <w:rPr>
          <w:rFonts w:eastAsia="仿宋_GB2312" w:hint="eastAsia"/>
          <w:szCs w:val="32"/>
        </w:rPr>
        <w:t>．城市基础设施配套费收入</w:t>
      </w:r>
      <w:r>
        <w:rPr>
          <w:rFonts w:eastAsia="仿宋_GB2312" w:hint="eastAsia"/>
          <w:szCs w:val="32"/>
        </w:rPr>
        <w:t>26</w:t>
      </w:r>
      <w:r w:rsidR="00ED1EF6">
        <w:rPr>
          <w:rFonts w:eastAsia="仿宋_GB2312"/>
          <w:szCs w:val="32"/>
        </w:rPr>
        <w:t>.3</w:t>
      </w:r>
      <w:r w:rsidR="00FC421D">
        <w:rPr>
          <w:rFonts w:eastAsia="仿宋_GB2312" w:hint="eastAsia"/>
          <w:szCs w:val="32"/>
        </w:rPr>
        <w:t>亿元</w:t>
      </w:r>
      <w:r w:rsidRPr="005E5E12">
        <w:rPr>
          <w:rFonts w:eastAsia="仿宋_GB2312" w:hint="eastAsia"/>
          <w:szCs w:val="32"/>
        </w:rPr>
        <w:t>，为预算</w:t>
      </w:r>
      <w:r>
        <w:rPr>
          <w:rFonts w:eastAsia="仿宋_GB2312" w:hint="eastAsia"/>
          <w:szCs w:val="32"/>
        </w:rPr>
        <w:t>105.1</w:t>
      </w:r>
      <w:r w:rsidRPr="005E5E12">
        <w:rPr>
          <w:rFonts w:eastAsia="仿宋_GB2312"/>
          <w:szCs w:val="32"/>
        </w:rPr>
        <w:t>%</w:t>
      </w:r>
      <w:r w:rsidRPr="005E5E12">
        <w:rPr>
          <w:rFonts w:eastAsia="仿宋_GB2312" w:hint="eastAsia"/>
          <w:szCs w:val="32"/>
        </w:rPr>
        <w:t>，增长</w:t>
      </w:r>
      <w:r>
        <w:rPr>
          <w:rFonts w:eastAsia="仿宋_GB2312" w:hint="eastAsia"/>
          <w:szCs w:val="32"/>
        </w:rPr>
        <w:t>14.6</w:t>
      </w:r>
      <w:r w:rsidRPr="005E5E12">
        <w:rPr>
          <w:rFonts w:eastAsia="仿宋_GB2312"/>
          <w:szCs w:val="32"/>
        </w:rPr>
        <w:t>%</w:t>
      </w:r>
      <w:r w:rsidRPr="005E5E12">
        <w:rPr>
          <w:rFonts w:eastAsia="仿宋_GB2312" w:hint="eastAsia"/>
          <w:szCs w:val="32"/>
        </w:rPr>
        <w:t>。</w:t>
      </w:r>
    </w:p>
    <w:p w:rsidR="00660E02" w:rsidRPr="00603801" w:rsidRDefault="00660E02" w:rsidP="00660E02">
      <w:pPr>
        <w:spacing w:line="560" w:lineRule="exact"/>
        <w:ind w:firstLine="645"/>
        <w:rPr>
          <w:rFonts w:eastAsia="楷体_GB2312"/>
          <w:b/>
          <w:szCs w:val="30"/>
        </w:rPr>
      </w:pPr>
      <w:r w:rsidRPr="00603801">
        <w:rPr>
          <w:rFonts w:eastAsia="楷体_GB2312" w:hint="eastAsia"/>
          <w:b/>
          <w:szCs w:val="30"/>
        </w:rPr>
        <w:t>（二）市本级</w:t>
      </w:r>
      <w:r w:rsidRPr="00603801">
        <w:rPr>
          <w:rFonts w:eastAsia="楷体_GB2312" w:hint="eastAsia"/>
          <w:b/>
          <w:kern w:val="0"/>
          <w:szCs w:val="30"/>
        </w:rPr>
        <w:t>政府性基金支出情况</w:t>
      </w:r>
    </w:p>
    <w:p w:rsidR="00660E02" w:rsidRPr="00D64AF2" w:rsidRDefault="00660E02" w:rsidP="00660E02">
      <w:pPr>
        <w:adjustRightInd w:val="0"/>
        <w:snapToGrid w:val="0"/>
        <w:spacing w:line="560" w:lineRule="exact"/>
        <w:ind w:firstLineChars="200" w:firstLine="632"/>
        <w:rPr>
          <w:rFonts w:eastAsia="仿宋_GB2312"/>
          <w:szCs w:val="32"/>
        </w:rPr>
      </w:pPr>
      <w:r w:rsidRPr="00D64AF2">
        <w:rPr>
          <w:rFonts w:eastAsia="仿宋_GB2312" w:hint="eastAsia"/>
          <w:szCs w:val="32"/>
        </w:rPr>
        <w:t>市十四届人大三次会议</w:t>
      </w:r>
      <w:r>
        <w:rPr>
          <w:rFonts w:eastAsia="仿宋_GB2312" w:hint="eastAsia"/>
          <w:szCs w:val="32"/>
        </w:rPr>
        <w:t>审议通过的</w:t>
      </w:r>
      <w:r w:rsidRPr="00D64AF2">
        <w:rPr>
          <w:rFonts w:eastAsia="仿宋_GB2312"/>
          <w:szCs w:val="32"/>
        </w:rPr>
        <w:t>2016</w:t>
      </w:r>
      <w:r w:rsidRPr="00D64AF2">
        <w:rPr>
          <w:rFonts w:eastAsia="仿宋_GB2312" w:hint="eastAsia"/>
          <w:szCs w:val="32"/>
        </w:rPr>
        <w:t>年市本级政府性基金支出预算为</w:t>
      </w:r>
      <w:r w:rsidRPr="00D64AF2">
        <w:rPr>
          <w:rFonts w:eastAsia="仿宋_GB2312"/>
          <w:szCs w:val="32"/>
        </w:rPr>
        <w:t>352</w:t>
      </w:r>
      <w:r w:rsidR="00D25FD6">
        <w:rPr>
          <w:rFonts w:eastAsia="仿宋_GB2312"/>
          <w:szCs w:val="32"/>
        </w:rPr>
        <w:t>.4</w:t>
      </w:r>
      <w:r w:rsidR="00FC421D">
        <w:rPr>
          <w:rFonts w:eastAsia="仿宋_GB2312" w:hint="eastAsia"/>
          <w:szCs w:val="32"/>
        </w:rPr>
        <w:t>亿元</w:t>
      </w:r>
      <w:r w:rsidRPr="00D64AF2">
        <w:rPr>
          <w:rFonts w:eastAsia="仿宋_GB2312" w:hint="eastAsia"/>
          <w:szCs w:val="32"/>
        </w:rPr>
        <w:t>，预算执行中加上上级专项补助、超收安排</w:t>
      </w:r>
      <w:r>
        <w:rPr>
          <w:rFonts w:eastAsia="仿宋_GB2312" w:hint="eastAsia"/>
          <w:szCs w:val="32"/>
        </w:rPr>
        <w:t>、新增专项债券、调入资金</w:t>
      </w:r>
      <w:r w:rsidRPr="00D64AF2">
        <w:rPr>
          <w:rFonts w:eastAsia="仿宋_GB2312" w:hint="eastAsia"/>
          <w:szCs w:val="32"/>
        </w:rPr>
        <w:t>、减去追加县（市</w:t>
      </w:r>
      <w:r>
        <w:rPr>
          <w:rFonts w:eastAsia="仿宋_GB2312" w:hint="eastAsia"/>
          <w:szCs w:val="32"/>
        </w:rPr>
        <w:t>、</w:t>
      </w:r>
      <w:r w:rsidRPr="00D64AF2">
        <w:rPr>
          <w:rFonts w:eastAsia="仿宋_GB2312" w:hint="eastAsia"/>
          <w:szCs w:val="32"/>
        </w:rPr>
        <w:t>区）支出，调整后市本级支出预算数为</w:t>
      </w:r>
      <w:r w:rsidRPr="00D64AF2">
        <w:rPr>
          <w:rFonts w:eastAsia="仿宋_GB2312"/>
          <w:szCs w:val="32"/>
        </w:rPr>
        <w:t>157</w:t>
      </w:r>
      <w:r w:rsidR="00D25FD6">
        <w:rPr>
          <w:rFonts w:eastAsia="仿宋_GB2312"/>
          <w:szCs w:val="32"/>
        </w:rPr>
        <w:t>.7</w:t>
      </w:r>
      <w:r w:rsidR="00FC421D">
        <w:rPr>
          <w:rFonts w:eastAsia="仿宋_GB2312" w:hint="eastAsia"/>
          <w:szCs w:val="32"/>
        </w:rPr>
        <w:t>亿元</w:t>
      </w:r>
      <w:r>
        <w:rPr>
          <w:rFonts w:eastAsia="仿宋_GB2312" w:hint="eastAsia"/>
          <w:szCs w:val="32"/>
        </w:rPr>
        <w:t>，</w:t>
      </w:r>
      <w:r w:rsidRPr="00D64AF2">
        <w:rPr>
          <w:rFonts w:eastAsia="仿宋_GB2312" w:hint="eastAsia"/>
          <w:szCs w:val="32"/>
        </w:rPr>
        <w:t>市本级政府性基金支出</w:t>
      </w:r>
      <w:r>
        <w:rPr>
          <w:rFonts w:eastAsia="仿宋_GB2312" w:hint="eastAsia"/>
          <w:szCs w:val="32"/>
        </w:rPr>
        <w:t>实际</w:t>
      </w:r>
      <w:r w:rsidRPr="00D64AF2">
        <w:rPr>
          <w:rFonts w:eastAsia="仿宋_GB2312" w:hint="eastAsia"/>
          <w:szCs w:val="32"/>
        </w:rPr>
        <w:t>完成</w:t>
      </w:r>
      <w:r w:rsidRPr="00D64AF2">
        <w:rPr>
          <w:rFonts w:eastAsia="仿宋_GB2312"/>
          <w:szCs w:val="32"/>
        </w:rPr>
        <w:t>63</w:t>
      </w:r>
      <w:r w:rsidR="00D25FD6">
        <w:rPr>
          <w:rFonts w:eastAsia="仿宋_GB2312"/>
          <w:szCs w:val="32"/>
        </w:rPr>
        <w:t>.5</w:t>
      </w:r>
      <w:r w:rsidR="00FC421D">
        <w:rPr>
          <w:rFonts w:eastAsia="仿宋_GB2312" w:hint="eastAsia"/>
          <w:szCs w:val="32"/>
        </w:rPr>
        <w:t>亿元</w:t>
      </w:r>
      <w:r w:rsidRPr="00D64AF2">
        <w:rPr>
          <w:rFonts w:eastAsia="仿宋_GB2312" w:hint="eastAsia"/>
          <w:szCs w:val="32"/>
        </w:rPr>
        <w:t>，为调整预算的</w:t>
      </w:r>
      <w:r w:rsidRPr="00D64AF2">
        <w:rPr>
          <w:rFonts w:eastAsia="仿宋_GB2312"/>
          <w:szCs w:val="32"/>
        </w:rPr>
        <w:t>40.3%</w:t>
      </w:r>
      <w:r w:rsidRPr="00D64AF2">
        <w:rPr>
          <w:rFonts w:eastAsia="仿宋_GB2312" w:hint="eastAsia"/>
          <w:szCs w:val="32"/>
        </w:rPr>
        <w:t>，下降</w:t>
      </w:r>
      <w:r w:rsidRPr="00D64AF2">
        <w:rPr>
          <w:rFonts w:eastAsia="仿宋_GB2312"/>
          <w:szCs w:val="32"/>
        </w:rPr>
        <w:t>19.3%</w:t>
      </w:r>
      <w:r w:rsidRPr="00D64AF2">
        <w:rPr>
          <w:rFonts w:eastAsia="仿宋_GB2312" w:hint="eastAsia"/>
          <w:szCs w:val="32"/>
        </w:rPr>
        <w:t>（详见附表</w:t>
      </w:r>
      <w:r w:rsidRPr="00D64AF2">
        <w:rPr>
          <w:rFonts w:eastAsia="仿宋_GB2312"/>
          <w:szCs w:val="32"/>
        </w:rPr>
        <w:t>13</w:t>
      </w:r>
      <w:r w:rsidRPr="00D64AF2">
        <w:rPr>
          <w:rFonts w:eastAsia="仿宋_GB2312" w:hint="eastAsia"/>
          <w:szCs w:val="32"/>
        </w:rPr>
        <w:t>），主要项目</w:t>
      </w:r>
      <w:r>
        <w:rPr>
          <w:rFonts w:eastAsia="仿宋_GB2312" w:hint="eastAsia"/>
          <w:szCs w:val="32"/>
        </w:rPr>
        <w:t>完成</w:t>
      </w:r>
      <w:r w:rsidRPr="00D64AF2">
        <w:rPr>
          <w:rFonts w:eastAsia="仿宋_GB2312" w:hint="eastAsia"/>
          <w:szCs w:val="32"/>
        </w:rPr>
        <w:t>情况是：</w:t>
      </w:r>
    </w:p>
    <w:p w:rsidR="00660E02" w:rsidRPr="00D64AF2" w:rsidRDefault="00660E02" w:rsidP="00660E02">
      <w:pPr>
        <w:adjustRightInd w:val="0"/>
        <w:snapToGrid w:val="0"/>
        <w:spacing w:line="560" w:lineRule="exact"/>
        <w:ind w:firstLineChars="200" w:firstLine="632"/>
        <w:rPr>
          <w:rFonts w:eastAsia="仿宋_GB2312"/>
          <w:szCs w:val="32"/>
        </w:rPr>
      </w:pPr>
      <w:r w:rsidRPr="00D64AF2">
        <w:rPr>
          <w:rFonts w:eastAsia="仿宋_GB2312"/>
          <w:szCs w:val="32"/>
        </w:rPr>
        <w:t>1</w:t>
      </w:r>
      <w:r w:rsidRPr="00D64AF2">
        <w:rPr>
          <w:rFonts w:eastAsia="仿宋_GB2312" w:hint="eastAsia"/>
          <w:szCs w:val="32"/>
        </w:rPr>
        <w:t>．城乡社区支出</w:t>
      </w:r>
      <w:r w:rsidRPr="00D64AF2">
        <w:rPr>
          <w:rFonts w:eastAsia="仿宋_GB2312"/>
          <w:szCs w:val="32"/>
        </w:rPr>
        <w:t>54</w:t>
      </w:r>
      <w:r w:rsidR="00D25FD6">
        <w:rPr>
          <w:rFonts w:eastAsia="仿宋_GB2312"/>
          <w:szCs w:val="32"/>
        </w:rPr>
        <w:t>.5</w:t>
      </w:r>
      <w:r w:rsidR="00FC421D">
        <w:rPr>
          <w:rFonts w:eastAsia="仿宋_GB2312" w:hint="eastAsia"/>
          <w:szCs w:val="32"/>
        </w:rPr>
        <w:t>亿元</w:t>
      </w:r>
      <w:r w:rsidRPr="00D64AF2">
        <w:rPr>
          <w:rFonts w:eastAsia="仿宋_GB2312" w:hint="eastAsia"/>
          <w:szCs w:val="32"/>
        </w:rPr>
        <w:t>，为预算</w:t>
      </w:r>
      <w:r w:rsidRPr="00D64AF2">
        <w:rPr>
          <w:rFonts w:eastAsia="仿宋_GB2312"/>
          <w:szCs w:val="32"/>
        </w:rPr>
        <w:t>37.9%</w:t>
      </w:r>
      <w:r w:rsidRPr="00D64AF2">
        <w:rPr>
          <w:rFonts w:eastAsia="仿宋_GB2312" w:hint="eastAsia"/>
          <w:szCs w:val="32"/>
        </w:rPr>
        <w:t>，下降</w:t>
      </w:r>
      <w:r>
        <w:rPr>
          <w:rFonts w:eastAsia="仿宋_GB2312" w:hint="eastAsia"/>
          <w:szCs w:val="32"/>
        </w:rPr>
        <w:t>29.2</w:t>
      </w:r>
      <w:r w:rsidRPr="00D64AF2">
        <w:rPr>
          <w:rFonts w:eastAsia="仿宋_GB2312"/>
          <w:szCs w:val="32"/>
        </w:rPr>
        <w:t>%</w:t>
      </w:r>
      <w:r w:rsidRPr="00D64AF2">
        <w:rPr>
          <w:rFonts w:eastAsia="仿宋_GB2312" w:hint="eastAsia"/>
          <w:szCs w:val="32"/>
        </w:rPr>
        <w:t>。</w:t>
      </w:r>
      <w:r>
        <w:rPr>
          <w:rFonts w:eastAsia="仿宋_GB2312" w:hint="eastAsia"/>
          <w:szCs w:val="32"/>
        </w:rPr>
        <w:t>主要原因是受</w:t>
      </w:r>
      <w:r w:rsidRPr="00573BC3">
        <w:rPr>
          <w:rFonts w:eastAsia="仿宋_GB2312" w:hint="eastAsia"/>
          <w:szCs w:val="32"/>
        </w:rPr>
        <w:t>国有土地收益基金</w:t>
      </w:r>
      <w:r>
        <w:rPr>
          <w:rFonts w:eastAsia="仿宋_GB2312" w:hint="eastAsia"/>
          <w:szCs w:val="32"/>
        </w:rPr>
        <w:t>收入下降影响，相应安排的</w:t>
      </w:r>
      <w:r w:rsidRPr="00573BC3">
        <w:rPr>
          <w:rFonts w:eastAsia="仿宋_GB2312" w:hint="eastAsia"/>
          <w:szCs w:val="32"/>
        </w:rPr>
        <w:t>支出</w:t>
      </w:r>
      <w:r>
        <w:rPr>
          <w:rFonts w:eastAsia="仿宋_GB2312" w:hint="eastAsia"/>
          <w:szCs w:val="32"/>
        </w:rPr>
        <w:t>下降。</w:t>
      </w:r>
    </w:p>
    <w:p w:rsidR="00660E02" w:rsidRDefault="00660E02" w:rsidP="00660E02">
      <w:pPr>
        <w:adjustRightInd w:val="0"/>
        <w:snapToGrid w:val="0"/>
        <w:spacing w:line="560" w:lineRule="exact"/>
        <w:ind w:firstLineChars="200" w:firstLine="632"/>
        <w:rPr>
          <w:rFonts w:eastAsia="仿宋_GB2312"/>
          <w:szCs w:val="32"/>
        </w:rPr>
      </w:pPr>
      <w:r w:rsidRPr="00D64AF2">
        <w:rPr>
          <w:rFonts w:eastAsia="仿宋_GB2312"/>
          <w:szCs w:val="32"/>
        </w:rPr>
        <w:t>2</w:t>
      </w:r>
      <w:r w:rsidRPr="00D64AF2">
        <w:rPr>
          <w:rFonts w:eastAsia="仿宋_GB2312" w:hint="eastAsia"/>
          <w:szCs w:val="32"/>
        </w:rPr>
        <w:t>．</w:t>
      </w:r>
      <w:r w:rsidRPr="00516991">
        <w:rPr>
          <w:rFonts w:eastAsia="仿宋_GB2312" w:hint="eastAsia"/>
          <w:szCs w:val="32"/>
        </w:rPr>
        <w:t>专项债务付息支出</w:t>
      </w:r>
      <w:r>
        <w:rPr>
          <w:rFonts w:eastAsia="仿宋_GB2312" w:hint="eastAsia"/>
          <w:szCs w:val="32"/>
        </w:rPr>
        <w:t>6</w:t>
      </w:r>
      <w:r w:rsidR="00D25FD6">
        <w:rPr>
          <w:rFonts w:eastAsia="仿宋_GB2312"/>
          <w:szCs w:val="32"/>
        </w:rPr>
        <w:t>.9</w:t>
      </w:r>
      <w:r w:rsidR="00FC421D">
        <w:rPr>
          <w:rFonts w:eastAsia="仿宋_GB2312" w:hint="eastAsia"/>
          <w:szCs w:val="32"/>
        </w:rPr>
        <w:t>亿元</w:t>
      </w:r>
      <w:r w:rsidRPr="00D64AF2">
        <w:rPr>
          <w:rFonts w:eastAsia="仿宋_GB2312" w:hint="eastAsia"/>
          <w:szCs w:val="32"/>
        </w:rPr>
        <w:t>，为预算</w:t>
      </w:r>
      <w:r>
        <w:rPr>
          <w:rFonts w:eastAsia="仿宋_GB2312" w:hint="eastAsia"/>
          <w:szCs w:val="32"/>
        </w:rPr>
        <w:t>100</w:t>
      </w:r>
      <w:r w:rsidRPr="00D64AF2">
        <w:rPr>
          <w:rFonts w:eastAsia="仿宋_GB2312"/>
          <w:szCs w:val="32"/>
        </w:rPr>
        <w:t>%</w:t>
      </w:r>
      <w:r w:rsidRPr="00D64AF2">
        <w:rPr>
          <w:rFonts w:eastAsia="仿宋_GB2312" w:hint="eastAsia"/>
          <w:szCs w:val="32"/>
        </w:rPr>
        <w:t>，增长</w:t>
      </w:r>
      <w:r>
        <w:rPr>
          <w:rFonts w:eastAsia="仿宋_GB2312" w:hint="eastAsia"/>
          <w:szCs w:val="32"/>
        </w:rPr>
        <w:t>231.4</w:t>
      </w:r>
      <w:r w:rsidRPr="00D64AF2">
        <w:rPr>
          <w:rFonts w:eastAsia="仿宋_GB2312"/>
          <w:szCs w:val="32"/>
        </w:rPr>
        <w:t>%</w:t>
      </w:r>
      <w:r w:rsidRPr="00D64AF2">
        <w:rPr>
          <w:rFonts w:eastAsia="仿宋_GB2312" w:hint="eastAsia"/>
          <w:szCs w:val="32"/>
        </w:rPr>
        <w:t>。</w:t>
      </w:r>
      <w:r w:rsidRPr="000B469D">
        <w:rPr>
          <w:rFonts w:eastAsia="仿宋_GB2312" w:hint="eastAsia"/>
          <w:szCs w:val="30"/>
        </w:rPr>
        <w:t>主要原因是</w:t>
      </w:r>
      <w:r w:rsidRPr="000B469D">
        <w:rPr>
          <w:rFonts w:eastAsia="仿宋_GB2312" w:hint="eastAsia"/>
          <w:szCs w:val="30"/>
        </w:rPr>
        <w:t>2015</w:t>
      </w:r>
      <w:r w:rsidRPr="000B469D">
        <w:rPr>
          <w:rFonts w:eastAsia="仿宋_GB2312" w:hint="eastAsia"/>
          <w:szCs w:val="30"/>
        </w:rPr>
        <w:t>年部分</w:t>
      </w:r>
      <w:r>
        <w:rPr>
          <w:rFonts w:eastAsia="仿宋_GB2312" w:hint="eastAsia"/>
          <w:szCs w:val="30"/>
        </w:rPr>
        <w:t>专项</w:t>
      </w:r>
      <w:r w:rsidRPr="000B469D">
        <w:rPr>
          <w:rFonts w:eastAsia="仿宋_GB2312" w:hint="eastAsia"/>
          <w:szCs w:val="30"/>
        </w:rPr>
        <w:t>债务付息支出未在该科目反映。</w:t>
      </w:r>
    </w:p>
    <w:p w:rsidR="00660E02" w:rsidRPr="00603801" w:rsidRDefault="00660E02" w:rsidP="00660E02">
      <w:pPr>
        <w:adjustRightInd w:val="0"/>
        <w:snapToGrid w:val="0"/>
        <w:spacing w:line="560" w:lineRule="exact"/>
        <w:ind w:firstLineChars="200" w:firstLine="634"/>
        <w:rPr>
          <w:rFonts w:eastAsia="楷体_GB2312"/>
          <w:b/>
          <w:szCs w:val="30"/>
        </w:rPr>
      </w:pPr>
      <w:r w:rsidRPr="00603801">
        <w:rPr>
          <w:rFonts w:eastAsia="楷体_GB2312" w:hint="eastAsia"/>
          <w:b/>
          <w:szCs w:val="30"/>
        </w:rPr>
        <w:t>（三）市本级</w:t>
      </w:r>
      <w:r w:rsidRPr="00603801">
        <w:rPr>
          <w:rFonts w:eastAsia="楷体_GB2312" w:hint="eastAsia"/>
          <w:b/>
          <w:kern w:val="0"/>
          <w:szCs w:val="30"/>
        </w:rPr>
        <w:t>政府性基金收支平衡情况</w:t>
      </w:r>
    </w:p>
    <w:p w:rsidR="00660E02" w:rsidRPr="00603801" w:rsidRDefault="00660E02" w:rsidP="00660E02">
      <w:pPr>
        <w:snapToGrid w:val="0"/>
        <w:spacing w:line="560" w:lineRule="exact"/>
        <w:ind w:firstLineChars="200" w:firstLine="632"/>
        <w:rPr>
          <w:rFonts w:eastAsia="仿宋_GB2312"/>
          <w:szCs w:val="30"/>
        </w:rPr>
      </w:pPr>
      <w:r w:rsidRPr="00603801">
        <w:rPr>
          <w:rFonts w:eastAsia="仿宋_GB2312"/>
          <w:szCs w:val="30"/>
        </w:rPr>
        <w:t>201</w:t>
      </w:r>
      <w:r>
        <w:rPr>
          <w:rFonts w:eastAsia="仿宋_GB2312"/>
          <w:szCs w:val="30"/>
        </w:rPr>
        <w:t>6</w:t>
      </w:r>
      <w:r w:rsidRPr="00603801">
        <w:rPr>
          <w:rFonts w:eastAsia="仿宋_GB2312" w:hint="eastAsia"/>
          <w:szCs w:val="30"/>
        </w:rPr>
        <w:t>年，市本级政府性基金收入完成</w:t>
      </w:r>
      <w:r w:rsidRPr="00603801">
        <w:rPr>
          <w:rFonts w:eastAsia="仿宋_GB2312"/>
          <w:szCs w:val="30"/>
        </w:rPr>
        <w:t>542</w:t>
      </w:r>
      <w:r w:rsidR="00D25FD6">
        <w:rPr>
          <w:rFonts w:eastAsia="仿宋_GB2312"/>
          <w:szCs w:val="30"/>
        </w:rPr>
        <w:t>.7</w:t>
      </w:r>
      <w:r w:rsidR="00FC421D">
        <w:rPr>
          <w:rFonts w:eastAsia="仿宋_GB2312" w:hint="eastAsia"/>
          <w:szCs w:val="30"/>
        </w:rPr>
        <w:t>亿元</w:t>
      </w:r>
      <w:r w:rsidRPr="00603801">
        <w:rPr>
          <w:rFonts w:eastAsia="仿宋_GB2312" w:hint="eastAsia"/>
          <w:szCs w:val="30"/>
        </w:rPr>
        <w:t>，</w:t>
      </w:r>
      <w:r>
        <w:rPr>
          <w:rFonts w:eastAsia="仿宋_GB2312" w:hint="eastAsia"/>
          <w:szCs w:val="30"/>
        </w:rPr>
        <w:t>加上</w:t>
      </w:r>
      <w:r w:rsidRPr="00603801">
        <w:rPr>
          <w:rFonts w:eastAsia="仿宋_GB2312" w:hint="eastAsia"/>
          <w:szCs w:val="30"/>
        </w:rPr>
        <w:t>上级补助</w:t>
      </w:r>
      <w:r w:rsidRPr="00603801">
        <w:rPr>
          <w:rFonts w:eastAsia="仿宋_GB2312"/>
          <w:szCs w:val="30"/>
        </w:rPr>
        <w:t>7</w:t>
      </w:r>
      <w:r w:rsidR="00D25FD6">
        <w:rPr>
          <w:rFonts w:eastAsia="仿宋_GB2312"/>
          <w:szCs w:val="30"/>
        </w:rPr>
        <w:t>.3</w:t>
      </w:r>
      <w:r w:rsidR="00FC421D">
        <w:rPr>
          <w:rFonts w:eastAsia="仿宋_GB2312" w:hint="eastAsia"/>
          <w:szCs w:val="30"/>
        </w:rPr>
        <w:t>亿元</w:t>
      </w:r>
      <w:r w:rsidRPr="00603801">
        <w:rPr>
          <w:rFonts w:eastAsia="仿宋_GB2312" w:hint="eastAsia"/>
          <w:szCs w:val="30"/>
        </w:rPr>
        <w:t>，下级上解收入</w:t>
      </w:r>
      <w:r w:rsidRPr="00603801">
        <w:rPr>
          <w:rFonts w:eastAsia="仿宋_GB2312"/>
          <w:szCs w:val="30"/>
        </w:rPr>
        <w:t>4992</w:t>
      </w:r>
      <w:r w:rsidR="00D25FD6">
        <w:rPr>
          <w:rFonts w:eastAsia="仿宋_GB2312" w:hint="eastAsia"/>
          <w:szCs w:val="30"/>
        </w:rPr>
        <w:t>万</w:t>
      </w:r>
      <w:r w:rsidR="00FC421D">
        <w:rPr>
          <w:rFonts w:eastAsia="仿宋_GB2312" w:hint="eastAsia"/>
          <w:szCs w:val="30"/>
        </w:rPr>
        <w:t>元</w:t>
      </w:r>
      <w:r w:rsidRPr="00603801">
        <w:rPr>
          <w:rFonts w:eastAsia="仿宋_GB2312" w:hint="eastAsia"/>
          <w:szCs w:val="30"/>
        </w:rPr>
        <w:t>，</w:t>
      </w:r>
      <w:r w:rsidRPr="00BA396E">
        <w:rPr>
          <w:rFonts w:eastAsia="仿宋_GB2312" w:hint="eastAsia"/>
          <w:szCs w:val="30"/>
        </w:rPr>
        <w:t>待偿债置换专项债券上年结余</w:t>
      </w:r>
      <w:r>
        <w:rPr>
          <w:rFonts w:eastAsia="仿宋_GB2312" w:hint="eastAsia"/>
          <w:szCs w:val="30"/>
        </w:rPr>
        <w:t>591</w:t>
      </w:r>
      <w:r w:rsidR="00D25FD6">
        <w:rPr>
          <w:rFonts w:eastAsia="仿宋_GB2312" w:hint="eastAsia"/>
          <w:szCs w:val="30"/>
        </w:rPr>
        <w:t>万</w:t>
      </w:r>
      <w:r w:rsidR="00FC421D">
        <w:rPr>
          <w:rFonts w:eastAsia="仿宋_GB2312" w:hint="eastAsia"/>
          <w:szCs w:val="30"/>
        </w:rPr>
        <w:t>元</w:t>
      </w:r>
      <w:r w:rsidRPr="00BA396E">
        <w:rPr>
          <w:rFonts w:eastAsia="仿宋_GB2312" w:hint="eastAsia"/>
          <w:szCs w:val="30"/>
        </w:rPr>
        <w:t>，</w:t>
      </w:r>
      <w:r w:rsidRPr="00603801">
        <w:rPr>
          <w:rFonts w:eastAsia="仿宋_GB2312" w:hint="eastAsia"/>
          <w:szCs w:val="30"/>
        </w:rPr>
        <w:t>债务转贷收入</w:t>
      </w:r>
      <w:r w:rsidRPr="00603801">
        <w:rPr>
          <w:rFonts w:eastAsia="仿宋_GB2312"/>
          <w:szCs w:val="30"/>
        </w:rPr>
        <w:t>145</w:t>
      </w:r>
      <w:r w:rsidR="00D25FD6">
        <w:rPr>
          <w:rFonts w:eastAsia="仿宋_GB2312"/>
          <w:szCs w:val="30"/>
        </w:rPr>
        <w:t>.1</w:t>
      </w:r>
      <w:r w:rsidR="00FC421D">
        <w:rPr>
          <w:rFonts w:eastAsia="仿宋_GB2312" w:hint="eastAsia"/>
          <w:szCs w:val="30"/>
        </w:rPr>
        <w:t>亿元</w:t>
      </w:r>
      <w:r w:rsidRPr="00603801">
        <w:rPr>
          <w:rFonts w:eastAsia="仿宋_GB2312" w:hint="eastAsia"/>
          <w:szCs w:val="30"/>
        </w:rPr>
        <w:t>，上年结余</w:t>
      </w:r>
      <w:r w:rsidRPr="00603801">
        <w:rPr>
          <w:rFonts w:eastAsia="仿宋_GB2312"/>
          <w:szCs w:val="30"/>
        </w:rPr>
        <w:t>75</w:t>
      </w:r>
      <w:r w:rsidR="00D25FD6">
        <w:rPr>
          <w:rFonts w:eastAsia="仿宋_GB2312"/>
          <w:szCs w:val="30"/>
        </w:rPr>
        <w:t>.6</w:t>
      </w:r>
      <w:r w:rsidR="00FC421D">
        <w:rPr>
          <w:rFonts w:eastAsia="仿宋_GB2312" w:hint="eastAsia"/>
          <w:szCs w:val="30"/>
        </w:rPr>
        <w:t>亿元</w:t>
      </w:r>
      <w:r>
        <w:rPr>
          <w:rFonts w:eastAsia="仿宋_GB2312" w:hint="eastAsia"/>
          <w:szCs w:val="30"/>
        </w:rPr>
        <w:t>，</w:t>
      </w:r>
      <w:r>
        <w:rPr>
          <w:rFonts w:eastAsia="仿宋_GB2312" w:hint="eastAsia"/>
          <w:szCs w:val="30"/>
        </w:rPr>
        <w:lastRenderedPageBreak/>
        <w:t>调入资金</w:t>
      </w:r>
      <w:r>
        <w:rPr>
          <w:rFonts w:eastAsia="仿宋_GB2312" w:hint="eastAsia"/>
          <w:szCs w:val="30"/>
        </w:rPr>
        <w:t>171</w:t>
      </w:r>
      <w:r w:rsidR="00D25FD6">
        <w:rPr>
          <w:rFonts w:eastAsia="仿宋_GB2312" w:hint="eastAsia"/>
          <w:szCs w:val="30"/>
        </w:rPr>
        <w:t>万</w:t>
      </w:r>
      <w:r w:rsidR="00FC421D">
        <w:rPr>
          <w:rFonts w:eastAsia="仿宋_GB2312" w:hint="eastAsia"/>
          <w:szCs w:val="30"/>
        </w:rPr>
        <w:t>元</w:t>
      </w:r>
      <w:r w:rsidRPr="00603801">
        <w:rPr>
          <w:rFonts w:eastAsia="仿宋_GB2312" w:hint="eastAsia"/>
          <w:szCs w:val="30"/>
        </w:rPr>
        <w:t>，全年收入合计</w:t>
      </w:r>
      <w:r w:rsidRPr="00603801">
        <w:rPr>
          <w:rFonts w:eastAsia="仿宋_GB2312"/>
          <w:szCs w:val="30"/>
        </w:rPr>
        <w:t>771</w:t>
      </w:r>
      <w:r w:rsidR="007D137B">
        <w:rPr>
          <w:rFonts w:eastAsia="仿宋_GB2312"/>
          <w:szCs w:val="30"/>
        </w:rPr>
        <w:t>.2</w:t>
      </w:r>
      <w:r w:rsidR="00FC421D">
        <w:rPr>
          <w:rFonts w:eastAsia="仿宋_GB2312" w:hint="eastAsia"/>
          <w:szCs w:val="30"/>
        </w:rPr>
        <w:t>亿元</w:t>
      </w:r>
      <w:r w:rsidRPr="00603801">
        <w:rPr>
          <w:rFonts w:eastAsia="仿宋_GB2312" w:hint="eastAsia"/>
          <w:szCs w:val="30"/>
        </w:rPr>
        <w:t>。政府性基金支出完成</w:t>
      </w:r>
      <w:r w:rsidRPr="00603801">
        <w:rPr>
          <w:rFonts w:eastAsia="仿宋_GB2312"/>
          <w:szCs w:val="30"/>
        </w:rPr>
        <w:t>63</w:t>
      </w:r>
      <w:r w:rsidR="007D137B">
        <w:rPr>
          <w:rFonts w:eastAsia="仿宋_GB2312"/>
          <w:szCs w:val="30"/>
        </w:rPr>
        <w:t>.5</w:t>
      </w:r>
      <w:r w:rsidR="00FC421D">
        <w:rPr>
          <w:rFonts w:eastAsia="仿宋_GB2312" w:hint="eastAsia"/>
          <w:szCs w:val="30"/>
        </w:rPr>
        <w:t>亿元</w:t>
      </w:r>
      <w:r w:rsidRPr="00603801">
        <w:rPr>
          <w:rFonts w:eastAsia="仿宋_GB2312" w:hint="eastAsia"/>
          <w:szCs w:val="30"/>
        </w:rPr>
        <w:t>，补助下级支出</w:t>
      </w:r>
      <w:r w:rsidRPr="00603801">
        <w:rPr>
          <w:rFonts w:eastAsia="仿宋_GB2312"/>
          <w:szCs w:val="30"/>
        </w:rPr>
        <w:t>430</w:t>
      </w:r>
      <w:r w:rsidR="007D137B">
        <w:rPr>
          <w:rFonts w:eastAsia="仿宋_GB2312"/>
          <w:szCs w:val="30"/>
        </w:rPr>
        <w:t>.5</w:t>
      </w:r>
      <w:r w:rsidR="00FC421D">
        <w:rPr>
          <w:rFonts w:eastAsia="仿宋_GB2312" w:hint="eastAsia"/>
          <w:szCs w:val="30"/>
        </w:rPr>
        <w:t>亿元</w:t>
      </w:r>
      <w:r w:rsidRPr="00603801">
        <w:rPr>
          <w:rFonts w:eastAsia="仿宋_GB2312" w:hint="eastAsia"/>
          <w:szCs w:val="30"/>
        </w:rPr>
        <w:t>，</w:t>
      </w:r>
      <w:r>
        <w:rPr>
          <w:rFonts w:eastAsia="仿宋_GB2312" w:hint="eastAsia"/>
          <w:szCs w:val="30"/>
        </w:rPr>
        <w:t>上解上级支出</w:t>
      </w:r>
      <w:r>
        <w:rPr>
          <w:rFonts w:eastAsia="仿宋_GB2312" w:hint="eastAsia"/>
          <w:szCs w:val="30"/>
        </w:rPr>
        <w:t>1468</w:t>
      </w:r>
      <w:r w:rsidR="007D137B">
        <w:rPr>
          <w:rFonts w:eastAsia="仿宋_GB2312" w:hint="eastAsia"/>
          <w:szCs w:val="30"/>
        </w:rPr>
        <w:t>万</w:t>
      </w:r>
      <w:r w:rsidR="00FC421D">
        <w:rPr>
          <w:rFonts w:eastAsia="仿宋_GB2312" w:hint="eastAsia"/>
          <w:szCs w:val="30"/>
        </w:rPr>
        <w:t>元</w:t>
      </w:r>
      <w:r>
        <w:rPr>
          <w:rFonts w:eastAsia="仿宋_GB2312" w:hint="eastAsia"/>
          <w:szCs w:val="30"/>
        </w:rPr>
        <w:t>，</w:t>
      </w:r>
      <w:r w:rsidRPr="00603801">
        <w:rPr>
          <w:rFonts w:eastAsia="仿宋_GB2312" w:hint="eastAsia"/>
          <w:szCs w:val="30"/>
        </w:rPr>
        <w:t>调出资金</w:t>
      </w:r>
      <w:r w:rsidRPr="00603801">
        <w:rPr>
          <w:rFonts w:eastAsia="仿宋_GB2312"/>
          <w:szCs w:val="30"/>
        </w:rPr>
        <w:t>42</w:t>
      </w:r>
      <w:r w:rsidR="002C217D">
        <w:rPr>
          <w:rFonts w:eastAsia="仿宋_GB2312"/>
          <w:szCs w:val="30"/>
        </w:rPr>
        <w:t>.7</w:t>
      </w:r>
      <w:r w:rsidR="00FC421D">
        <w:rPr>
          <w:rFonts w:eastAsia="仿宋_GB2312" w:hint="eastAsia"/>
          <w:szCs w:val="30"/>
        </w:rPr>
        <w:t>亿元</w:t>
      </w:r>
      <w:r>
        <w:rPr>
          <w:rFonts w:eastAsia="仿宋_GB2312" w:hint="eastAsia"/>
          <w:szCs w:val="30"/>
        </w:rPr>
        <w:t>，债务还本支出</w:t>
      </w:r>
      <w:r w:rsidRPr="00225F25">
        <w:rPr>
          <w:rFonts w:eastAsia="仿宋_GB2312"/>
          <w:szCs w:val="30"/>
        </w:rPr>
        <w:t>18</w:t>
      </w:r>
      <w:r w:rsidR="002C217D">
        <w:rPr>
          <w:rFonts w:eastAsia="仿宋_GB2312"/>
          <w:szCs w:val="30"/>
        </w:rPr>
        <w:t>.1</w:t>
      </w:r>
      <w:r w:rsidR="00FC421D">
        <w:rPr>
          <w:rFonts w:eastAsia="仿宋_GB2312" w:hint="eastAsia"/>
          <w:szCs w:val="30"/>
        </w:rPr>
        <w:t>亿元</w:t>
      </w:r>
      <w:r>
        <w:rPr>
          <w:rFonts w:eastAsia="仿宋_GB2312" w:hint="eastAsia"/>
          <w:szCs w:val="30"/>
        </w:rPr>
        <w:t>，</w:t>
      </w:r>
      <w:r w:rsidRPr="00225F25">
        <w:rPr>
          <w:rFonts w:eastAsia="仿宋_GB2312" w:hint="eastAsia"/>
          <w:szCs w:val="30"/>
        </w:rPr>
        <w:t>债务转贷支出</w:t>
      </w:r>
      <w:r>
        <w:rPr>
          <w:rFonts w:eastAsia="仿宋_GB2312" w:hint="eastAsia"/>
          <w:szCs w:val="30"/>
        </w:rPr>
        <w:t>121</w:t>
      </w:r>
      <w:r w:rsidR="002C217D">
        <w:rPr>
          <w:rFonts w:eastAsia="仿宋_GB2312"/>
          <w:szCs w:val="30"/>
        </w:rPr>
        <w:t>.9</w:t>
      </w:r>
      <w:r w:rsidR="00FC421D">
        <w:rPr>
          <w:rFonts w:eastAsia="仿宋_GB2312" w:hint="eastAsia"/>
          <w:szCs w:val="30"/>
        </w:rPr>
        <w:t>亿元</w:t>
      </w:r>
      <w:r w:rsidRPr="00603801">
        <w:rPr>
          <w:rFonts w:eastAsia="仿宋_GB2312" w:hint="eastAsia"/>
          <w:szCs w:val="30"/>
        </w:rPr>
        <w:t>，支出合计</w:t>
      </w:r>
      <w:r w:rsidRPr="00603801">
        <w:rPr>
          <w:rFonts w:eastAsia="仿宋_GB2312"/>
          <w:szCs w:val="30"/>
        </w:rPr>
        <w:t>676</w:t>
      </w:r>
      <w:r w:rsidR="002C217D">
        <w:rPr>
          <w:rFonts w:eastAsia="仿宋_GB2312"/>
          <w:szCs w:val="30"/>
        </w:rPr>
        <w:t>.9</w:t>
      </w:r>
      <w:r w:rsidR="00FC421D">
        <w:rPr>
          <w:rFonts w:eastAsia="仿宋_GB2312" w:hint="eastAsia"/>
          <w:szCs w:val="30"/>
        </w:rPr>
        <w:t>亿元</w:t>
      </w:r>
      <w:r w:rsidRPr="00603801">
        <w:rPr>
          <w:rFonts w:eastAsia="仿宋_GB2312" w:hint="eastAsia"/>
          <w:szCs w:val="30"/>
        </w:rPr>
        <w:t>。收支相抵</w:t>
      </w:r>
      <w:r>
        <w:rPr>
          <w:rFonts w:eastAsia="仿宋_GB2312" w:hint="eastAsia"/>
          <w:szCs w:val="30"/>
        </w:rPr>
        <w:t>，</w:t>
      </w:r>
      <w:r w:rsidRPr="00603801">
        <w:rPr>
          <w:rFonts w:eastAsia="仿宋_GB2312" w:hint="eastAsia"/>
          <w:szCs w:val="30"/>
        </w:rPr>
        <w:t>市本级政府性基金年终结余</w:t>
      </w:r>
      <w:r w:rsidRPr="00603801">
        <w:rPr>
          <w:rFonts w:eastAsia="仿宋_GB2312"/>
          <w:szCs w:val="30"/>
        </w:rPr>
        <w:t>94</w:t>
      </w:r>
      <w:r w:rsidR="002C217D">
        <w:rPr>
          <w:rFonts w:eastAsia="仿宋_GB2312"/>
          <w:szCs w:val="30"/>
        </w:rPr>
        <w:t>.3</w:t>
      </w:r>
      <w:r w:rsidR="00FC421D">
        <w:rPr>
          <w:rFonts w:eastAsia="仿宋_GB2312" w:hint="eastAsia"/>
          <w:szCs w:val="30"/>
        </w:rPr>
        <w:t>亿元</w:t>
      </w:r>
      <w:r w:rsidRPr="00603801">
        <w:rPr>
          <w:rFonts w:eastAsia="仿宋_GB2312" w:hint="eastAsia"/>
          <w:szCs w:val="30"/>
        </w:rPr>
        <w:t>，按照专款专用原则全部结转下年使用（详见附表</w:t>
      </w:r>
      <w:r w:rsidRPr="00603801">
        <w:rPr>
          <w:rFonts w:eastAsia="仿宋_GB2312"/>
          <w:szCs w:val="30"/>
        </w:rPr>
        <w:t>14</w:t>
      </w:r>
      <w:r w:rsidRPr="00603801">
        <w:rPr>
          <w:rFonts w:eastAsia="仿宋_GB2312" w:hint="eastAsia"/>
          <w:szCs w:val="30"/>
        </w:rPr>
        <w:t>）。</w:t>
      </w:r>
    </w:p>
    <w:p w:rsidR="00660E02" w:rsidRPr="00603801" w:rsidRDefault="00660E02" w:rsidP="00660E02">
      <w:pPr>
        <w:spacing w:line="560" w:lineRule="exact"/>
        <w:ind w:firstLineChars="196" w:firstLine="619"/>
        <w:rPr>
          <w:rFonts w:eastAsia="黑体"/>
          <w:szCs w:val="30"/>
        </w:rPr>
      </w:pPr>
      <w:r w:rsidRPr="00603801">
        <w:rPr>
          <w:rFonts w:eastAsia="黑体" w:hint="eastAsia"/>
          <w:szCs w:val="30"/>
        </w:rPr>
        <w:t>六、国有资本经营预算收支决算情况</w:t>
      </w:r>
    </w:p>
    <w:p w:rsidR="00660E02" w:rsidRPr="00D734D3" w:rsidRDefault="00660E02" w:rsidP="00660E02">
      <w:pPr>
        <w:spacing w:line="560" w:lineRule="exact"/>
        <w:ind w:firstLineChars="200" w:firstLine="632"/>
        <w:rPr>
          <w:rFonts w:eastAsia="仿宋_GB2312"/>
          <w:szCs w:val="30"/>
        </w:rPr>
      </w:pPr>
      <w:r w:rsidRPr="00D734D3">
        <w:rPr>
          <w:rFonts w:eastAsia="仿宋_GB2312" w:hint="eastAsia"/>
          <w:szCs w:val="30"/>
        </w:rPr>
        <w:t>市十四届人大三次会议审议通过的</w:t>
      </w:r>
      <w:r w:rsidRPr="00D734D3">
        <w:rPr>
          <w:rFonts w:eastAsia="仿宋_GB2312"/>
          <w:szCs w:val="30"/>
        </w:rPr>
        <w:t>2016</w:t>
      </w:r>
      <w:r w:rsidRPr="00D734D3">
        <w:rPr>
          <w:rFonts w:eastAsia="仿宋_GB2312" w:hint="eastAsia"/>
          <w:szCs w:val="30"/>
        </w:rPr>
        <w:t>年市本级国有资本经营收入预算为</w:t>
      </w:r>
      <w:r w:rsidRPr="00D734D3">
        <w:rPr>
          <w:rFonts w:eastAsia="仿宋_GB2312"/>
          <w:szCs w:val="30"/>
        </w:rPr>
        <w:t>3</w:t>
      </w:r>
      <w:r w:rsidR="001C4D89">
        <w:rPr>
          <w:rFonts w:eastAsia="仿宋_GB2312"/>
          <w:szCs w:val="30"/>
        </w:rPr>
        <w:t>.4</w:t>
      </w:r>
      <w:r w:rsidR="00FC421D">
        <w:rPr>
          <w:rFonts w:eastAsia="仿宋_GB2312" w:hint="eastAsia"/>
          <w:szCs w:val="30"/>
        </w:rPr>
        <w:t>亿元</w:t>
      </w:r>
      <w:r w:rsidRPr="00D734D3">
        <w:rPr>
          <w:rFonts w:eastAsia="仿宋_GB2312" w:hint="eastAsia"/>
          <w:szCs w:val="30"/>
        </w:rPr>
        <w:t>，支出预算按以收定支的原则编制。</w:t>
      </w:r>
      <w:r w:rsidRPr="00D734D3">
        <w:rPr>
          <w:rFonts w:eastAsia="仿宋_GB2312"/>
          <w:szCs w:val="30"/>
        </w:rPr>
        <w:t>2016</w:t>
      </w:r>
      <w:r w:rsidRPr="00D734D3">
        <w:rPr>
          <w:rFonts w:eastAsia="仿宋_GB2312" w:hint="eastAsia"/>
          <w:szCs w:val="30"/>
        </w:rPr>
        <w:t>年，市本级国有资本经营收入实际完成</w:t>
      </w:r>
      <w:r w:rsidRPr="00D734D3">
        <w:rPr>
          <w:rFonts w:eastAsia="仿宋_GB2312"/>
          <w:szCs w:val="30"/>
        </w:rPr>
        <w:t>5</w:t>
      </w:r>
      <w:r w:rsidR="001C4D89">
        <w:rPr>
          <w:rFonts w:eastAsia="仿宋_GB2312"/>
          <w:szCs w:val="30"/>
        </w:rPr>
        <w:t>.1</w:t>
      </w:r>
      <w:r w:rsidR="00FC421D">
        <w:rPr>
          <w:rFonts w:eastAsia="仿宋_GB2312" w:hint="eastAsia"/>
          <w:szCs w:val="30"/>
        </w:rPr>
        <w:t>亿元</w:t>
      </w:r>
      <w:r w:rsidRPr="00D734D3">
        <w:rPr>
          <w:rFonts w:eastAsia="仿宋_GB2312" w:hint="eastAsia"/>
          <w:szCs w:val="30"/>
        </w:rPr>
        <w:t>，为预算的</w:t>
      </w:r>
      <w:r w:rsidRPr="00D734D3">
        <w:rPr>
          <w:rFonts w:eastAsia="仿宋_GB2312"/>
          <w:szCs w:val="30"/>
        </w:rPr>
        <w:t>150.3%</w:t>
      </w:r>
      <w:r w:rsidRPr="00D734D3">
        <w:rPr>
          <w:rFonts w:eastAsia="仿宋_GB2312" w:hint="eastAsia"/>
          <w:szCs w:val="30"/>
        </w:rPr>
        <w:t>，增长的原因主要为：一是</w:t>
      </w:r>
      <w:r w:rsidRPr="00D734D3">
        <w:rPr>
          <w:rFonts w:eastAsia="仿宋_GB2312"/>
          <w:szCs w:val="30"/>
        </w:rPr>
        <w:t>2016</w:t>
      </w:r>
      <w:r w:rsidRPr="00D734D3">
        <w:rPr>
          <w:rFonts w:eastAsia="仿宋_GB2312" w:hint="eastAsia"/>
          <w:szCs w:val="30"/>
        </w:rPr>
        <w:t>年实际上缴国有资本经营收入的企业由</w:t>
      </w:r>
      <w:r w:rsidRPr="00D734D3">
        <w:rPr>
          <w:rFonts w:eastAsia="仿宋_GB2312"/>
          <w:szCs w:val="30"/>
        </w:rPr>
        <w:t>6</w:t>
      </w:r>
      <w:r w:rsidRPr="00D734D3">
        <w:rPr>
          <w:rFonts w:eastAsia="仿宋_GB2312" w:hint="eastAsia"/>
          <w:szCs w:val="30"/>
        </w:rPr>
        <w:t>家增加为</w:t>
      </w:r>
      <w:r w:rsidRPr="00D734D3">
        <w:rPr>
          <w:rFonts w:eastAsia="仿宋_GB2312"/>
          <w:szCs w:val="30"/>
        </w:rPr>
        <w:t>11</w:t>
      </w:r>
      <w:r w:rsidRPr="00D734D3">
        <w:rPr>
          <w:rFonts w:eastAsia="仿宋_GB2312" w:hint="eastAsia"/>
          <w:szCs w:val="30"/>
        </w:rPr>
        <w:t>家（增加市环卫清洁有限公司、市政总公司、污水净化公司、市政设施建设有限公司、郑州发展投资集团有限公司）；二是郑州银行股东分红情况超过预计。</w:t>
      </w:r>
    </w:p>
    <w:p w:rsidR="00660E02" w:rsidRPr="005C74BF" w:rsidRDefault="00660E02" w:rsidP="00660E02">
      <w:pPr>
        <w:spacing w:line="560" w:lineRule="exact"/>
        <w:ind w:firstLineChars="200" w:firstLine="632"/>
        <w:rPr>
          <w:rFonts w:eastAsia="仿宋_GB2312"/>
          <w:szCs w:val="30"/>
        </w:rPr>
      </w:pPr>
      <w:r w:rsidRPr="00D734D3">
        <w:rPr>
          <w:rFonts w:eastAsia="仿宋_GB2312" w:hint="eastAsia"/>
          <w:szCs w:val="30"/>
        </w:rPr>
        <w:t>市本级国有资本经营支出完成</w:t>
      </w:r>
      <w:r w:rsidRPr="00D734D3">
        <w:rPr>
          <w:rFonts w:eastAsia="仿宋_GB2312"/>
          <w:szCs w:val="30"/>
        </w:rPr>
        <w:t>1</w:t>
      </w:r>
      <w:r w:rsidR="001C4D89">
        <w:rPr>
          <w:rFonts w:eastAsia="仿宋_GB2312"/>
          <w:szCs w:val="30"/>
        </w:rPr>
        <w:t>.6</w:t>
      </w:r>
      <w:r w:rsidR="00FC421D">
        <w:rPr>
          <w:rFonts w:eastAsia="仿宋_GB2312" w:hint="eastAsia"/>
          <w:szCs w:val="30"/>
        </w:rPr>
        <w:t>亿元</w:t>
      </w:r>
      <w:r w:rsidRPr="00D734D3">
        <w:rPr>
          <w:rFonts w:eastAsia="仿宋_GB2312" w:hint="eastAsia"/>
          <w:szCs w:val="30"/>
        </w:rPr>
        <w:t>，调入一般公共预算统筹使用资金</w:t>
      </w:r>
      <w:r w:rsidRPr="00D734D3">
        <w:rPr>
          <w:rFonts w:eastAsia="仿宋_GB2312"/>
          <w:szCs w:val="30"/>
        </w:rPr>
        <w:t>3</w:t>
      </w:r>
      <w:r w:rsidR="001C4D89">
        <w:rPr>
          <w:rFonts w:eastAsia="仿宋_GB2312"/>
          <w:szCs w:val="30"/>
        </w:rPr>
        <w:t>.5</w:t>
      </w:r>
      <w:r w:rsidR="00FC421D">
        <w:rPr>
          <w:rFonts w:eastAsia="仿宋_GB2312" w:hint="eastAsia"/>
          <w:szCs w:val="30"/>
        </w:rPr>
        <w:t>亿元</w:t>
      </w:r>
      <w:r w:rsidRPr="00D734D3">
        <w:rPr>
          <w:rFonts w:eastAsia="仿宋_GB2312" w:hint="eastAsia"/>
          <w:szCs w:val="30"/>
        </w:rPr>
        <w:t>，年终无滚存结余（详见附表</w:t>
      </w:r>
      <w:r w:rsidRPr="00D734D3">
        <w:rPr>
          <w:rFonts w:eastAsia="仿宋_GB2312"/>
          <w:szCs w:val="30"/>
        </w:rPr>
        <w:t>15</w:t>
      </w:r>
      <w:r w:rsidRPr="00D734D3">
        <w:rPr>
          <w:rFonts w:eastAsia="仿宋_GB2312" w:hint="eastAsia"/>
          <w:szCs w:val="30"/>
        </w:rPr>
        <w:t>）。</w:t>
      </w:r>
    </w:p>
    <w:p w:rsidR="00660E02" w:rsidRPr="00603801" w:rsidRDefault="00660E02" w:rsidP="00660E02">
      <w:pPr>
        <w:spacing w:line="560" w:lineRule="exact"/>
        <w:ind w:firstLineChars="196" w:firstLine="619"/>
        <w:rPr>
          <w:rFonts w:eastAsia="黑体"/>
          <w:szCs w:val="30"/>
        </w:rPr>
      </w:pPr>
      <w:r w:rsidRPr="00603801">
        <w:rPr>
          <w:rFonts w:eastAsia="黑体" w:hint="eastAsia"/>
          <w:szCs w:val="30"/>
        </w:rPr>
        <w:t>七、社会保险基金预算收支决算情况</w:t>
      </w:r>
    </w:p>
    <w:p w:rsidR="00660E02" w:rsidRPr="00FC477A" w:rsidRDefault="00660E02" w:rsidP="00660E02">
      <w:pPr>
        <w:spacing w:line="560" w:lineRule="exact"/>
        <w:ind w:firstLineChars="200" w:firstLine="632"/>
        <w:rPr>
          <w:rFonts w:eastAsia="仿宋_GB2312"/>
          <w:szCs w:val="30"/>
        </w:rPr>
      </w:pPr>
      <w:r w:rsidRPr="00FC477A">
        <w:rPr>
          <w:rFonts w:eastAsia="仿宋_GB2312" w:hint="eastAsia"/>
          <w:szCs w:val="30"/>
        </w:rPr>
        <w:t>市十四届人大三次会议审议通过的</w:t>
      </w:r>
      <w:r w:rsidRPr="00FC477A">
        <w:rPr>
          <w:rFonts w:eastAsia="仿宋_GB2312"/>
          <w:szCs w:val="30"/>
        </w:rPr>
        <w:t>2016</w:t>
      </w:r>
      <w:r w:rsidRPr="00FC477A">
        <w:rPr>
          <w:rFonts w:eastAsia="仿宋_GB2312" w:hint="eastAsia"/>
          <w:szCs w:val="30"/>
        </w:rPr>
        <w:t>年市本级社会保险基金收入预算为</w:t>
      </w:r>
      <w:r w:rsidRPr="00FC477A">
        <w:rPr>
          <w:rFonts w:eastAsia="仿宋_GB2312"/>
          <w:szCs w:val="30"/>
        </w:rPr>
        <w:t>294</w:t>
      </w:r>
      <w:r w:rsidR="00447353">
        <w:rPr>
          <w:rFonts w:eastAsia="仿宋_GB2312"/>
          <w:szCs w:val="30"/>
        </w:rPr>
        <w:t>.0</w:t>
      </w:r>
      <w:r w:rsidR="00FC421D">
        <w:rPr>
          <w:rFonts w:eastAsia="仿宋_GB2312" w:hint="eastAsia"/>
          <w:szCs w:val="30"/>
        </w:rPr>
        <w:t>亿元</w:t>
      </w:r>
      <w:r w:rsidRPr="00FC477A">
        <w:rPr>
          <w:rFonts w:eastAsia="仿宋_GB2312" w:hint="eastAsia"/>
          <w:szCs w:val="30"/>
        </w:rPr>
        <w:t>，实际完成</w:t>
      </w:r>
      <w:r w:rsidRPr="00FC477A">
        <w:rPr>
          <w:rFonts w:eastAsia="仿宋_GB2312"/>
          <w:szCs w:val="30"/>
        </w:rPr>
        <w:t>265</w:t>
      </w:r>
      <w:r w:rsidR="00447353">
        <w:rPr>
          <w:rFonts w:eastAsia="仿宋_GB2312"/>
          <w:szCs w:val="30"/>
        </w:rPr>
        <w:t>.8</w:t>
      </w:r>
      <w:r w:rsidR="00FC421D">
        <w:rPr>
          <w:rFonts w:eastAsia="仿宋_GB2312" w:hint="eastAsia"/>
          <w:szCs w:val="30"/>
        </w:rPr>
        <w:t>亿元</w:t>
      </w:r>
      <w:r w:rsidRPr="00FC477A">
        <w:rPr>
          <w:rFonts w:eastAsia="仿宋_GB2312" w:hint="eastAsia"/>
          <w:szCs w:val="30"/>
        </w:rPr>
        <w:t>，为预算的</w:t>
      </w:r>
      <w:r w:rsidRPr="00FC477A">
        <w:rPr>
          <w:rFonts w:eastAsia="仿宋_GB2312"/>
          <w:szCs w:val="30"/>
        </w:rPr>
        <w:t>90.4%</w:t>
      </w:r>
      <w:r w:rsidRPr="00FC477A">
        <w:rPr>
          <w:rFonts w:eastAsia="仿宋_GB2312" w:hint="eastAsia"/>
          <w:szCs w:val="30"/>
        </w:rPr>
        <w:t>，增长</w:t>
      </w:r>
      <w:r w:rsidRPr="00FC477A">
        <w:rPr>
          <w:rFonts w:eastAsia="仿宋_GB2312"/>
          <w:szCs w:val="30"/>
        </w:rPr>
        <w:t>10.3%</w:t>
      </w:r>
      <w:r w:rsidRPr="00FC477A">
        <w:rPr>
          <w:rFonts w:eastAsia="仿宋_GB2312" w:hint="eastAsia"/>
          <w:szCs w:val="30"/>
        </w:rPr>
        <w:t>。未完成收入预算的主要原因是由于失业保险费率降低造成失业保险基金收入未完成预算。</w:t>
      </w:r>
    </w:p>
    <w:p w:rsidR="00660E02" w:rsidRDefault="00660E02" w:rsidP="00660E02">
      <w:pPr>
        <w:spacing w:line="560" w:lineRule="exact"/>
        <w:ind w:firstLineChars="200" w:firstLine="632"/>
        <w:rPr>
          <w:rFonts w:eastAsia="仿宋_GB2312"/>
          <w:szCs w:val="30"/>
        </w:rPr>
      </w:pPr>
      <w:r w:rsidRPr="00FC477A">
        <w:rPr>
          <w:rFonts w:eastAsia="仿宋_GB2312" w:hint="eastAsia"/>
          <w:szCs w:val="30"/>
        </w:rPr>
        <w:t>市十四届人大三次会议审议通过的</w:t>
      </w:r>
      <w:r w:rsidRPr="00FC477A">
        <w:rPr>
          <w:rFonts w:eastAsia="仿宋_GB2312"/>
          <w:szCs w:val="30"/>
        </w:rPr>
        <w:t>2016</w:t>
      </w:r>
      <w:r w:rsidRPr="00FC477A">
        <w:rPr>
          <w:rFonts w:eastAsia="仿宋_GB2312" w:hint="eastAsia"/>
          <w:szCs w:val="30"/>
        </w:rPr>
        <w:t>年市本级社会保险基金支出预算为</w:t>
      </w:r>
      <w:r w:rsidRPr="00FC477A">
        <w:rPr>
          <w:rFonts w:eastAsia="仿宋_GB2312"/>
          <w:szCs w:val="30"/>
        </w:rPr>
        <w:t>234</w:t>
      </w:r>
      <w:r w:rsidR="00447353">
        <w:rPr>
          <w:rFonts w:eastAsia="仿宋_GB2312"/>
          <w:szCs w:val="30"/>
        </w:rPr>
        <w:t>.4</w:t>
      </w:r>
      <w:r w:rsidR="00FC421D">
        <w:rPr>
          <w:rFonts w:eastAsia="仿宋_GB2312" w:hint="eastAsia"/>
          <w:szCs w:val="30"/>
        </w:rPr>
        <w:t>亿元</w:t>
      </w:r>
      <w:r w:rsidRPr="00FC477A">
        <w:rPr>
          <w:rFonts w:eastAsia="仿宋_GB2312" w:hint="eastAsia"/>
          <w:szCs w:val="30"/>
        </w:rPr>
        <w:t>，实际支出</w:t>
      </w:r>
      <w:r w:rsidRPr="00FC477A">
        <w:rPr>
          <w:rFonts w:eastAsia="仿宋_GB2312"/>
          <w:szCs w:val="30"/>
        </w:rPr>
        <w:t>176</w:t>
      </w:r>
      <w:r w:rsidR="00447353">
        <w:rPr>
          <w:rFonts w:eastAsia="仿宋_GB2312"/>
          <w:szCs w:val="30"/>
        </w:rPr>
        <w:t>.6</w:t>
      </w:r>
      <w:r w:rsidR="00FC421D">
        <w:rPr>
          <w:rFonts w:eastAsia="仿宋_GB2312" w:hint="eastAsia"/>
          <w:szCs w:val="30"/>
        </w:rPr>
        <w:t>亿元</w:t>
      </w:r>
      <w:r w:rsidRPr="00FC477A">
        <w:rPr>
          <w:rFonts w:eastAsia="仿宋_GB2312" w:hint="eastAsia"/>
          <w:szCs w:val="30"/>
        </w:rPr>
        <w:t>，为预算的</w:t>
      </w:r>
      <w:r w:rsidRPr="00FC477A">
        <w:rPr>
          <w:rFonts w:eastAsia="仿宋_GB2312"/>
          <w:szCs w:val="30"/>
        </w:rPr>
        <w:t>75.3%</w:t>
      </w:r>
      <w:r w:rsidRPr="00FC477A">
        <w:rPr>
          <w:rFonts w:eastAsia="仿宋_GB2312" w:hint="eastAsia"/>
          <w:szCs w:val="30"/>
        </w:rPr>
        <w:t>，增长</w:t>
      </w:r>
      <w:r w:rsidRPr="00FC477A">
        <w:rPr>
          <w:rFonts w:eastAsia="仿宋_GB2312"/>
          <w:szCs w:val="30"/>
        </w:rPr>
        <w:t>9%</w:t>
      </w:r>
      <w:r w:rsidRPr="00FC477A">
        <w:rPr>
          <w:rFonts w:eastAsia="仿宋_GB2312" w:hint="eastAsia"/>
          <w:szCs w:val="30"/>
        </w:rPr>
        <w:t>（详见附表</w:t>
      </w:r>
      <w:r w:rsidRPr="00FC477A">
        <w:rPr>
          <w:rFonts w:eastAsia="仿宋_GB2312"/>
          <w:szCs w:val="30"/>
        </w:rPr>
        <w:t>16</w:t>
      </w:r>
      <w:r w:rsidRPr="00FC477A">
        <w:rPr>
          <w:rFonts w:eastAsia="仿宋_GB2312" w:hint="eastAsia"/>
          <w:szCs w:val="30"/>
        </w:rPr>
        <w:t>）。未完成支出预算的原因：一是由于信息</w:t>
      </w:r>
      <w:r w:rsidRPr="00FC477A">
        <w:rPr>
          <w:rFonts w:eastAsia="仿宋_GB2312" w:hint="eastAsia"/>
          <w:szCs w:val="30"/>
        </w:rPr>
        <w:lastRenderedPageBreak/>
        <w:t>系统原因，</w:t>
      </w:r>
      <w:r w:rsidRPr="00FC477A">
        <w:rPr>
          <w:rFonts w:eastAsia="仿宋_GB2312"/>
          <w:szCs w:val="30"/>
        </w:rPr>
        <w:t>2016</w:t>
      </w:r>
      <w:r w:rsidRPr="00FC477A">
        <w:rPr>
          <w:rFonts w:eastAsia="仿宋_GB2312" w:hint="eastAsia"/>
          <w:szCs w:val="30"/>
        </w:rPr>
        <w:t>年第四季度生育保险津贴未在当年拨付；二是由于安全意识提高、工伤发生概率降低，造成工伤保险基金支出和工伤保险待遇支出进度没有达到预算。</w:t>
      </w:r>
    </w:p>
    <w:p w:rsidR="00660E02" w:rsidRPr="002B15D0" w:rsidRDefault="00660E02" w:rsidP="00660E02">
      <w:pPr>
        <w:spacing w:line="560" w:lineRule="exact"/>
        <w:ind w:firstLineChars="200" w:firstLine="632"/>
        <w:rPr>
          <w:rFonts w:ascii="黑体" w:eastAsia="黑体" w:hAnsi="黑体"/>
          <w:szCs w:val="30"/>
        </w:rPr>
      </w:pPr>
      <w:r w:rsidRPr="002B15D0">
        <w:rPr>
          <w:rFonts w:ascii="黑体" w:eastAsia="黑体" w:hAnsi="黑体" w:hint="eastAsia"/>
          <w:szCs w:val="30"/>
        </w:rPr>
        <w:t>八、</w:t>
      </w:r>
      <w:r>
        <w:rPr>
          <w:rFonts w:ascii="黑体" w:eastAsia="黑体" w:hAnsi="黑体" w:hint="eastAsia"/>
          <w:szCs w:val="30"/>
        </w:rPr>
        <w:t>市本</w:t>
      </w:r>
      <w:r w:rsidRPr="002B15D0">
        <w:rPr>
          <w:rFonts w:ascii="黑体" w:eastAsia="黑体" w:hAnsi="黑体" w:hint="eastAsia"/>
          <w:szCs w:val="30"/>
        </w:rPr>
        <w:t>级预算调整执行情况</w:t>
      </w:r>
    </w:p>
    <w:p w:rsidR="00660E02" w:rsidRDefault="00660E02" w:rsidP="00660E02">
      <w:pPr>
        <w:spacing w:line="560" w:lineRule="exact"/>
        <w:ind w:firstLineChars="200" w:firstLine="632"/>
        <w:rPr>
          <w:rFonts w:eastAsia="仿宋_GB2312"/>
          <w:szCs w:val="30"/>
        </w:rPr>
      </w:pPr>
      <w:r w:rsidRPr="002B15D0">
        <w:rPr>
          <w:rFonts w:eastAsia="仿宋_GB2312" w:hint="eastAsia"/>
          <w:szCs w:val="30"/>
        </w:rPr>
        <w:t>根据</w:t>
      </w:r>
      <w:r w:rsidRPr="007A75B9">
        <w:rPr>
          <w:rFonts w:eastAsia="仿宋_GB2312" w:hint="eastAsia"/>
          <w:szCs w:val="30"/>
        </w:rPr>
        <w:t>市十四届人大常委会第二十一次会议</w:t>
      </w:r>
      <w:r w:rsidRPr="002B15D0">
        <w:rPr>
          <w:rFonts w:eastAsia="仿宋_GB2312" w:hint="eastAsia"/>
          <w:szCs w:val="30"/>
        </w:rPr>
        <w:t>、第二十四次会议通过的预算调整方案，</w:t>
      </w:r>
      <w:r>
        <w:rPr>
          <w:rFonts w:eastAsia="仿宋_GB2312" w:hint="eastAsia"/>
          <w:szCs w:val="30"/>
        </w:rPr>
        <w:t>市本</w:t>
      </w:r>
      <w:r w:rsidRPr="002B15D0">
        <w:rPr>
          <w:rFonts w:eastAsia="仿宋_GB2312" w:hint="eastAsia"/>
          <w:szCs w:val="30"/>
        </w:rPr>
        <w:t>级调整了一般公共预算</w:t>
      </w:r>
      <w:r>
        <w:rPr>
          <w:rFonts w:eastAsia="仿宋_GB2312" w:hint="eastAsia"/>
          <w:szCs w:val="30"/>
        </w:rPr>
        <w:t>和</w:t>
      </w:r>
      <w:r w:rsidRPr="002B15D0">
        <w:rPr>
          <w:rFonts w:eastAsia="仿宋_GB2312" w:hint="eastAsia"/>
          <w:szCs w:val="30"/>
        </w:rPr>
        <w:t>政府性基金预算。其中：</w:t>
      </w:r>
      <w:r>
        <w:rPr>
          <w:rFonts w:eastAsia="仿宋_GB2312" w:hint="eastAsia"/>
          <w:szCs w:val="30"/>
        </w:rPr>
        <w:t>上级下达新增</w:t>
      </w:r>
      <w:r w:rsidRPr="002B15D0">
        <w:rPr>
          <w:rFonts w:eastAsia="仿宋_GB2312" w:hint="eastAsia"/>
          <w:szCs w:val="30"/>
        </w:rPr>
        <w:t>债券分别增加一般公共预算收支</w:t>
      </w:r>
      <w:r>
        <w:rPr>
          <w:rFonts w:eastAsia="仿宋_GB2312"/>
          <w:szCs w:val="30"/>
        </w:rPr>
        <w:t>9</w:t>
      </w:r>
      <w:r w:rsidR="00447353">
        <w:rPr>
          <w:rFonts w:eastAsia="仿宋_GB2312"/>
          <w:szCs w:val="30"/>
        </w:rPr>
        <w:t>.5</w:t>
      </w:r>
      <w:r w:rsidR="00FC421D">
        <w:rPr>
          <w:rFonts w:eastAsia="仿宋_GB2312" w:hint="eastAsia"/>
          <w:szCs w:val="30"/>
        </w:rPr>
        <w:t>亿元</w:t>
      </w:r>
      <w:r w:rsidRPr="002B15D0">
        <w:rPr>
          <w:rFonts w:eastAsia="仿宋_GB2312" w:hint="eastAsia"/>
          <w:szCs w:val="30"/>
        </w:rPr>
        <w:t>、政府性基金预算收支</w:t>
      </w:r>
      <w:r>
        <w:rPr>
          <w:rFonts w:eastAsia="仿宋_GB2312"/>
          <w:szCs w:val="30"/>
        </w:rPr>
        <w:t>5</w:t>
      </w:r>
      <w:r w:rsidR="00447353">
        <w:rPr>
          <w:rFonts w:eastAsia="仿宋_GB2312"/>
          <w:szCs w:val="30"/>
        </w:rPr>
        <w:t>.5</w:t>
      </w:r>
      <w:r w:rsidR="00FC421D">
        <w:rPr>
          <w:rFonts w:eastAsia="仿宋_GB2312" w:hint="eastAsia"/>
          <w:szCs w:val="30"/>
        </w:rPr>
        <w:t>亿元</w:t>
      </w:r>
      <w:r w:rsidRPr="002B15D0">
        <w:rPr>
          <w:rFonts w:eastAsia="仿宋_GB2312" w:hint="eastAsia"/>
          <w:szCs w:val="30"/>
        </w:rPr>
        <w:t>；动用预算稳定调节基金</w:t>
      </w:r>
      <w:r w:rsidRPr="007A75B9">
        <w:rPr>
          <w:rFonts w:eastAsia="仿宋_GB2312"/>
          <w:szCs w:val="30"/>
        </w:rPr>
        <w:t>12</w:t>
      </w:r>
      <w:r w:rsidR="00447353">
        <w:rPr>
          <w:rFonts w:eastAsia="仿宋_GB2312"/>
          <w:szCs w:val="30"/>
        </w:rPr>
        <w:t>.7</w:t>
      </w:r>
      <w:r w:rsidR="00FC421D">
        <w:rPr>
          <w:rFonts w:eastAsia="仿宋_GB2312" w:hint="eastAsia"/>
          <w:szCs w:val="30"/>
        </w:rPr>
        <w:t>亿元</w:t>
      </w:r>
      <w:r w:rsidRPr="002B15D0">
        <w:rPr>
          <w:rFonts w:eastAsia="仿宋_GB2312" w:hint="eastAsia"/>
          <w:szCs w:val="30"/>
        </w:rPr>
        <w:t>，一般公共预算收支各增加</w:t>
      </w:r>
      <w:r w:rsidRPr="007A75B9">
        <w:rPr>
          <w:rFonts w:eastAsia="仿宋_GB2312"/>
          <w:szCs w:val="30"/>
        </w:rPr>
        <w:t>12</w:t>
      </w:r>
      <w:r w:rsidR="00447353">
        <w:rPr>
          <w:rFonts w:eastAsia="仿宋_GB2312"/>
          <w:szCs w:val="30"/>
        </w:rPr>
        <w:t>.7</w:t>
      </w:r>
      <w:r w:rsidR="00FC421D">
        <w:rPr>
          <w:rFonts w:eastAsia="仿宋_GB2312" w:hint="eastAsia"/>
          <w:szCs w:val="30"/>
        </w:rPr>
        <w:t>亿元</w:t>
      </w:r>
      <w:r w:rsidRPr="002B15D0">
        <w:rPr>
          <w:rFonts w:eastAsia="仿宋_GB2312" w:hint="eastAsia"/>
          <w:szCs w:val="30"/>
        </w:rPr>
        <w:t>。以上预算调整事项已按照</w:t>
      </w:r>
      <w:r>
        <w:rPr>
          <w:rFonts w:eastAsia="仿宋_GB2312" w:hint="eastAsia"/>
          <w:szCs w:val="30"/>
        </w:rPr>
        <w:t>市</w:t>
      </w:r>
      <w:r w:rsidRPr="002B15D0">
        <w:rPr>
          <w:rFonts w:eastAsia="仿宋_GB2312" w:hint="eastAsia"/>
          <w:szCs w:val="30"/>
        </w:rPr>
        <w:t>人大常委会审议通过的预算调整方案执行。</w:t>
      </w:r>
    </w:p>
    <w:p w:rsidR="00306BD3" w:rsidRDefault="00306BD3" w:rsidP="00660E02">
      <w:pPr>
        <w:widowControl/>
        <w:jc w:val="left"/>
        <w:rPr>
          <w:rFonts w:eastAsia="方正小标宋简体"/>
          <w:sz w:val="44"/>
          <w:szCs w:val="44"/>
        </w:rPr>
      </w:pPr>
    </w:p>
    <w:p w:rsidR="00306BD3" w:rsidRDefault="00306BD3" w:rsidP="00CB453A">
      <w:pPr>
        <w:spacing w:line="560" w:lineRule="exact"/>
        <w:jc w:val="center"/>
        <w:rPr>
          <w:rFonts w:eastAsia="方正小标宋简体"/>
          <w:sz w:val="44"/>
          <w:szCs w:val="44"/>
        </w:rPr>
      </w:pPr>
    </w:p>
    <w:p w:rsidR="00306BD3" w:rsidRDefault="00306BD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p>
    <w:p w:rsidR="00447353" w:rsidRDefault="00447353" w:rsidP="00CB453A">
      <w:pPr>
        <w:spacing w:line="560" w:lineRule="exact"/>
        <w:jc w:val="center"/>
        <w:rPr>
          <w:rFonts w:eastAsia="方正小标宋简体"/>
          <w:sz w:val="44"/>
          <w:szCs w:val="44"/>
        </w:rPr>
      </w:pPr>
      <w:bookmarkStart w:id="0" w:name="_GoBack"/>
      <w:bookmarkEnd w:id="0"/>
    </w:p>
    <w:sectPr w:rsidR="00447353" w:rsidSect="00120C0D">
      <w:footerReference w:type="even" r:id="rId10"/>
      <w:footerReference w:type="default" r:id="rId11"/>
      <w:pgSz w:w="11906" w:h="16838" w:code="9"/>
      <w:pgMar w:top="1814" w:right="1531" w:bottom="1531" w:left="1531" w:header="851" w:footer="113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6E" w:rsidRDefault="00662C6E">
      <w:r>
        <w:separator/>
      </w:r>
    </w:p>
  </w:endnote>
  <w:endnote w:type="continuationSeparator" w:id="0">
    <w:p w:rsidR="00662C6E" w:rsidRDefault="006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文星仿宋">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1D" w:rsidRDefault="00FC421D" w:rsidP="00120C0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FC421D" w:rsidRDefault="00FC421D" w:rsidP="00120C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1D" w:rsidRPr="00120C0D" w:rsidRDefault="00FC421D" w:rsidP="00120C0D">
    <w:pPr>
      <w:pStyle w:val="a4"/>
      <w:framePr w:wrap="around" w:vAnchor="text" w:hAnchor="margin" w:xAlign="outside" w:y="1"/>
      <w:rPr>
        <w:rStyle w:val="a5"/>
        <w:sz w:val="28"/>
        <w:szCs w:val="28"/>
      </w:rPr>
    </w:pPr>
    <w:r w:rsidRPr="00120C0D">
      <w:rPr>
        <w:rStyle w:val="a5"/>
        <w:color w:val="FFFFFF"/>
        <w:sz w:val="28"/>
        <w:szCs w:val="28"/>
      </w:rPr>
      <w:t>—</w:t>
    </w:r>
    <w:r>
      <w:rPr>
        <w:rStyle w:val="a5"/>
        <w:sz w:val="28"/>
        <w:szCs w:val="28"/>
      </w:rPr>
      <w:t xml:space="preserve">— </w:t>
    </w:r>
    <w:r w:rsidRPr="00120C0D">
      <w:rPr>
        <w:rStyle w:val="a5"/>
        <w:sz w:val="28"/>
        <w:szCs w:val="28"/>
      </w:rPr>
      <w:fldChar w:fldCharType="begin"/>
    </w:r>
    <w:r w:rsidRPr="00120C0D">
      <w:rPr>
        <w:rStyle w:val="a5"/>
        <w:sz w:val="28"/>
        <w:szCs w:val="28"/>
      </w:rPr>
      <w:instrText xml:space="preserve">PAGE  </w:instrText>
    </w:r>
    <w:r w:rsidRPr="00120C0D">
      <w:rPr>
        <w:rStyle w:val="a5"/>
        <w:sz w:val="28"/>
        <w:szCs w:val="28"/>
      </w:rPr>
      <w:fldChar w:fldCharType="separate"/>
    </w:r>
    <w:r w:rsidR="001E6E50">
      <w:rPr>
        <w:rStyle w:val="a5"/>
        <w:noProof/>
        <w:sz w:val="28"/>
        <w:szCs w:val="28"/>
      </w:rPr>
      <w:t>16</w:t>
    </w:r>
    <w:r w:rsidRPr="00120C0D">
      <w:rPr>
        <w:rStyle w:val="a5"/>
        <w:sz w:val="28"/>
        <w:szCs w:val="28"/>
      </w:rPr>
      <w:fldChar w:fldCharType="end"/>
    </w:r>
    <w:r>
      <w:rPr>
        <w:rStyle w:val="a5"/>
        <w:sz w:val="28"/>
        <w:szCs w:val="28"/>
      </w:rPr>
      <w:t xml:space="preserve"> —</w:t>
    </w:r>
    <w:r w:rsidRPr="00120C0D">
      <w:rPr>
        <w:rStyle w:val="a5"/>
        <w:color w:val="FFFFFF"/>
        <w:sz w:val="28"/>
        <w:szCs w:val="28"/>
      </w:rPr>
      <w:t>—</w:t>
    </w:r>
  </w:p>
  <w:p w:rsidR="00FC421D" w:rsidRDefault="00FC421D" w:rsidP="00120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6E" w:rsidRDefault="00662C6E">
      <w:r>
        <w:separator/>
      </w:r>
    </w:p>
  </w:footnote>
  <w:footnote w:type="continuationSeparator" w:id="0">
    <w:p w:rsidR="00662C6E" w:rsidRDefault="00662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392"/>
    <w:multiLevelType w:val="hybridMultilevel"/>
    <w:tmpl w:val="4120BE3E"/>
    <w:lvl w:ilvl="0" w:tplc="E9C25E2A">
      <w:start w:val="1"/>
      <w:numFmt w:val="japaneseCounting"/>
      <w:lvlText w:val="%1、"/>
      <w:lvlJc w:val="left"/>
      <w:pPr>
        <w:ind w:left="1080" w:hanging="1080"/>
      </w:pPr>
      <w:rPr>
        <w:rFonts w:ascii="黑体" w:eastAsia="黑体" w:hAnsi="黑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284211"/>
    <w:multiLevelType w:val="multilevel"/>
    <w:tmpl w:val="23388D76"/>
    <w:lvl w:ilvl="0">
      <w:start w:val="1"/>
      <w:numFmt w:val="japaneseCounting"/>
      <w:lvlText w:val="%1、"/>
      <w:lvlJc w:val="left"/>
      <w:pPr>
        <w:ind w:left="1080" w:hanging="1080"/>
      </w:pPr>
      <w:rPr>
        <w:rFonts w:ascii="黑体" w:eastAsia="黑体" w:hAnsi="黑体"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AC937CF"/>
    <w:multiLevelType w:val="multilevel"/>
    <w:tmpl w:val="95BE187A"/>
    <w:lvl w:ilvl="0">
      <w:start w:val="1"/>
      <w:numFmt w:val="japaneseCounting"/>
      <w:lvlText w:val="%1、"/>
      <w:lvlJc w:val="left"/>
      <w:pPr>
        <w:ind w:left="1080" w:hanging="1080"/>
      </w:pPr>
      <w:rPr>
        <w:rFonts w:ascii="Times New Roman" w:eastAsia="方正小标宋简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E75113D"/>
    <w:multiLevelType w:val="hybridMultilevel"/>
    <w:tmpl w:val="D2ACB51A"/>
    <w:lvl w:ilvl="0" w:tplc="5E36AE7E">
      <w:start w:val="1"/>
      <w:numFmt w:val="japaneseCounting"/>
      <w:lvlText w:val="%1、"/>
      <w:lvlJc w:val="left"/>
      <w:pPr>
        <w:ind w:left="1080" w:hanging="1080"/>
      </w:pPr>
      <w:rPr>
        <w:rFonts w:ascii="黑体" w:eastAsia="黑体" w:hAnsi="黑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E6"/>
    <w:rsid w:val="00004FB7"/>
    <w:rsid w:val="00006470"/>
    <w:rsid w:val="00012734"/>
    <w:rsid w:val="00015C77"/>
    <w:rsid w:val="000165D1"/>
    <w:rsid w:val="000213D0"/>
    <w:rsid w:val="000357B8"/>
    <w:rsid w:val="000430E7"/>
    <w:rsid w:val="00043C13"/>
    <w:rsid w:val="0005376E"/>
    <w:rsid w:val="00053860"/>
    <w:rsid w:val="000557C0"/>
    <w:rsid w:val="00056AD9"/>
    <w:rsid w:val="000671BE"/>
    <w:rsid w:val="00072004"/>
    <w:rsid w:val="000736C7"/>
    <w:rsid w:val="0008494C"/>
    <w:rsid w:val="00090CDB"/>
    <w:rsid w:val="00090E00"/>
    <w:rsid w:val="000A70B4"/>
    <w:rsid w:val="000B10A6"/>
    <w:rsid w:val="000B1840"/>
    <w:rsid w:val="000B469D"/>
    <w:rsid w:val="000C1303"/>
    <w:rsid w:val="000C7177"/>
    <w:rsid w:val="000D0ECA"/>
    <w:rsid w:val="000D0F11"/>
    <w:rsid w:val="000D7AFA"/>
    <w:rsid w:val="000E179D"/>
    <w:rsid w:val="000E641C"/>
    <w:rsid w:val="000E73DA"/>
    <w:rsid w:val="000F0AB7"/>
    <w:rsid w:val="000F1353"/>
    <w:rsid w:val="000F6E16"/>
    <w:rsid w:val="00102D57"/>
    <w:rsid w:val="00105817"/>
    <w:rsid w:val="0011034B"/>
    <w:rsid w:val="00120C0D"/>
    <w:rsid w:val="00132269"/>
    <w:rsid w:val="001339B4"/>
    <w:rsid w:val="001361B5"/>
    <w:rsid w:val="00137E50"/>
    <w:rsid w:val="001509F5"/>
    <w:rsid w:val="001550EF"/>
    <w:rsid w:val="001619B5"/>
    <w:rsid w:val="001670C7"/>
    <w:rsid w:val="00171C0A"/>
    <w:rsid w:val="0017744A"/>
    <w:rsid w:val="001801C6"/>
    <w:rsid w:val="00196F60"/>
    <w:rsid w:val="001A478E"/>
    <w:rsid w:val="001A636C"/>
    <w:rsid w:val="001B6020"/>
    <w:rsid w:val="001B616B"/>
    <w:rsid w:val="001C4D89"/>
    <w:rsid w:val="001D28BB"/>
    <w:rsid w:val="001D2CCA"/>
    <w:rsid w:val="001D755B"/>
    <w:rsid w:val="001E6E50"/>
    <w:rsid w:val="0020319A"/>
    <w:rsid w:val="0020628F"/>
    <w:rsid w:val="00215AA4"/>
    <w:rsid w:val="0021705B"/>
    <w:rsid w:val="002251E0"/>
    <w:rsid w:val="00234D02"/>
    <w:rsid w:val="00235250"/>
    <w:rsid w:val="002353EA"/>
    <w:rsid w:val="00241302"/>
    <w:rsid w:val="00245F15"/>
    <w:rsid w:val="00247534"/>
    <w:rsid w:val="00254406"/>
    <w:rsid w:val="00274667"/>
    <w:rsid w:val="0027689E"/>
    <w:rsid w:val="002875A2"/>
    <w:rsid w:val="00297DC3"/>
    <w:rsid w:val="002A08F0"/>
    <w:rsid w:val="002B0062"/>
    <w:rsid w:val="002B15D0"/>
    <w:rsid w:val="002B5D80"/>
    <w:rsid w:val="002C09EB"/>
    <w:rsid w:val="002C217D"/>
    <w:rsid w:val="002C472B"/>
    <w:rsid w:val="002D388C"/>
    <w:rsid w:val="002E35C2"/>
    <w:rsid w:val="002E71E5"/>
    <w:rsid w:val="00303839"/>
    <w:rsid w:val="00306BD3"/>
    <w:rsid w:val="0031131C"/>
    <w:rsid w:val="00314CC2"/>
    <w:rsid w:val="00316CC9"/>
    <w:rsid w:val="00320428"/>
    <w:rsid w:val="003374A1"/>
    <w:rsid w:val="003429F8"/>
    <w:rsid w:val="00344734"/>
    <w:rsid w:val="003643F8"/>
    <w:rsid w:val="00371257"/>
    <w:rsid w:val="00376565"/>
    <w:rsid w:val="00376649"/>
    <w:rsid w:val="00381008"/>
    <w:rsid w:val="00381426"/>
    <w:rsid w:val="00391BDC"/>
    <w:rsid w:val="003A2893"/>
    <w:rsid w:val="003A43BF"/>
    <w:rsid w:val="003A4F42"/>
    <w:rsid w:val="003B1AAE"/>
    <w:rsid w:val="003B5896"/>
    <w:rsid w:val="003B6290"/>
    <w:rsid w:val="003C48E0"/>
    <w:rsid w:val="003C4B5C"/>
    <w:rsid w:val="003C5628"/>
    <w:rsid w:val="003D42E8"/>
    <w:rsid w:val="003D6863"/>
    <w:rsid w:val="003E2B89"/>
    <w:rsid w:val="003E51C8"/>
    <w:rsid w:val="003F0734"/>
    <w:rsid w:val="003F37BC"/>
    <w:rsid w:val="004116B9"/>
    <w:rsid w:val="00416683"/>
    <w:rsid w:val="004215C5"/>
    <w:rsid w:val="0043386C"/>
    <w:rsid w:val="004416A3"/>
    <w:rsid w:val="00447353"/>
    <w:rsid w:val="004509B6"/>
    <w:rsid w:val="004605E3"/>
    <w:rsid w:val="00465B90"/>
    <w:rsid w:val="004707DA"/>
    <w:rsid w:val="00472F29"/>
    <w:rsid w:val="004754A2"/>
    <w:rsid w:val="0048272B"/>
    <w:rsid w:val="0048572C"/>
    <w:rsid w:val="00490C74"/>
    <w:rsid w:val="00492A5A"/>
    <w:rsid w:val="0049783C"/>
    <w:rsid w:val="004A10C7"/>
    <w:rsid w:val="004A3BF6"/>
    <w:rsid w:val="004A46B2"/>
    <w:rsid w:val="004A5348"/>
    <w:rsid w:val="004B0CCF"/>
    <w:rsid w:val="004B6EDD"/>
    <w:rsid w:val="004C2A27"/>
    <w:rsid w:val="004E5B35"/>
    <w:rsid w:val="004E646F"/>
    <w:rsid w:val="004F799B"/>
    <w:rsid w:val="00500096"/>
    <w:rsid w:val="00511CF9"/>
    <w:rsid w:val="005132E5"/>
    <w:rsid w:val="00514879"/>
    <w:rsid w:val="00517556"/>
    <w:rsid w:val="00521AFF"/>
    <w:rsid w:val="0052522B"/>
    <w:rsid w:val="00526C03"/>
    <w:rsid w:val="005306FE"/>
    <w:rsid w:val="00536339"/>
    <w:rsid w:val="0055535B"/>
    <w:rsid w:val="005561C4"/>
    <w:rsid w:val="00563F38"/>
    <w:rsid w:val="00565579"/>
    <w:rsid w:val="005711D3"/>
    <w:rsid w:val="005727BC"/>
    <w:rsid w:val="00572E21"/>
    <w:rsid w:val="005740DA"/>
    <w:rsid w:val="0057634A"/>
    <w:rsid w:val="0057652B"/>
    <w:rsid w:val="00585FD1"/>
    <w:rsid w:val="00587BD2"/>
    <w:rsid w:val="005947BC"/>
    <w:rsid w:val="005958A7"/>
    <w:rsid w:val="005B59A8"/>
    <w:rsid w:val="005C1A5F"/>
    <w:rsid w:val="005C74BF"/>
    <w:rsid w:val="005E0065"/>
    <w:rsid w:val="005E48CA"/>
    <w:rsid w:val="005E5E12"/>
    <w:rsid w:val="005E6BB9"/>
    <w:rsid w:val="005F2854"/>
    <w:rsid w:val="005F32B9"/>
    <w:rsid w:val="005F6D90"/>
    <w:rsid w:val="00603801"/>
    <w:rsid w:val="00605728"/>
    <w:rsid w:val="006058E8"/>
    <w:rsid w:val="006158CE"/>
    <w:rsid w:val="00617A4A"/>
    <w:rsid w:val="00622FB0"/>
    <w:rsid w:val="00625BF5"/>
    <w:rsid w:val="006309D6"/>
    <w:rsid w:val="00632E41"/>
    <w:rsid w:val="00634CED"/>
    <w:rsid w:val="00635880"/>
    <w:rsid w:val="00645CBF"/>
    <w:rsid w:val="00646A1F"/>
    <w:rsid w:val="00660E02"/>
    <w:rsid w:val="006614D3"/>
    <w:rsid w:val="006614F7"/>
    <w:rsid w:val="00662C6E"/>
    <w:rsid w:val="00664347"/>
    <w:rsid w:val="00664F68"/>
    <w:rsid w:val="00686427"/>
    <w:rsid w:val="006B0378"/>
    <w:rsid w:val="006B07B6"/>
    <w:rsid w:val="006B2DD9"/>
    <w:rsid w:val="006B366B"/>
    <w:rsid w:val="006B6B19"/>
    <w:rsid w:val="006C044D"/>
    <w:rsid w:val="006C0504"/>
    <w:rsid w:val="006C1FF6"/>
    <w:rsid w:val="006C3548"/>
    <w:rsid w:val="006C5994"/>
    <w:rsid w:val="006C69C9"/>
    <w:rsid w:val="006D3159"/>
    <w:rsid w:val="006D42D3"/>
    <w:rsid w:val="006D4FB1"/>
    <w:rsid w:val="006E073D"/>
    <w:rsid w:val="006E07A4"/>
    <w:rsid w:val="006E1525"/>
    <w:rsid w:val="006E637B"/>
    <w:rsid w:val="006E67B8"/>
    <w:rsid w:val="006F1745"/>
    <w:rsid w:val="00721BAB"/>
    <w:rsid w:val="00722A62"/>
    <w:rsid w:val="00723072"/>
    <w:rsid w:val="007255AD"/>
    <w:rsid w:val="00726AAD"/>
    <w:rsid w:val="0073093F"/>
    <w:rsid w:val="00735AAE"/>
    <w:rsid w:val="0074070F"/>
    <w:rsid w:val="007531D3"/>
    <w:rsid w:val="00755E33"/>
    <w:rsid w:val="007603FE"/>
    <w:rsid w:val="00773B3F"/>
    <w:rsid w:val="00777B15"/>
    <w:rsid w:val="00797C64"/>
    <w:rsid w:val="007A75B9"/>
    <w:rsid w:val="007C10AE"/>
    <w:rsid w:val="007C243B"/>
    <w:rsid w:val="007C59EC"/>
    <w:rsid w:val="007C69C3"/>
    <w:rsid w:val="007C7801"/>
    <w:rsid w:val="007D137B"/>
    <w:rsid w:val="007D23F9"/>
    <w:rsid w:val="007D587E"/>
    <w:rsid w:val="007F7361"/>
    <w:rsid w:val="008224AD"/>
    <w:rsid w:val="008248A0"/>
    <w:rsid w:val="0082492E"/>
    <w:rsid w:val="0083095B"/>
    <w:rsid w:val="00840AAB"/>
    <w:rsid w:val="0084120D"/>
    <w:rsid w:val="0085387E"/>
    <w:rsid w:val="00856549"/>
    <w:rsid w:val="00870640"/>
    <w:rsid w:val="00876059"/>
    <w:rsid w:val="0088107D"/>
    <w:rsid w:val="0088142D"/>
    <w:rsid w:val="00887C16"/>
    <w:rsid w:val="0089153A"/>
    <w:rsid w:val="008C065E"/>
    <w:rsid w:val="008C5BA4"/>
    <w:rsid w:val="008D34EB"/>
    <w:rsid w:val="008E5CDB"/>
    <w:rsid w:val="008E603E"/>
    <w:rsid w:val="008E6BBE"/>
    <w:rsid w:val="008F42BC"/>
    <w:rsid w:val="008F42F6"/>
    <w:rsid w:val="008F7F50"/>
    <w:rsid w:val="00903ADD"/>
    <w:rsid w:val="00904245"/>
    <w:rsid w:val="0090500E"/>
    <w:rsid w:val="00910726"/>
    <w:rsid w:val="0091127C"/>
    <w:rsid w:val="00920808"/>
    <w:rsid w:val="0092090A"/>
    <w:rsid w:val="0092286D"/>
    <w:rsid w:val="00924E40"/>
    <w:rsid w:val="00933117"/>
    <w:rsid w:val="00934C3C"/>
    <w:rsid w:val="009379FF"/>
    <w:rsid w:val="00941BF9"/>
    <w:rsid w:val="009424F5"/>
    <w:rsid w:val="00945E11"/>
    <w:rsid w:val="00953E77"/>
    <w:rsid w:val="009544A5"/>
    <w:rsid w:val="0095572C"/>
    <w:rsid w:val="0095599C"/>
    <w:rsid w:val="00956914"/>
    <w:rsid w:val="00960ECD"/>
    <w:rsid w:val="00961DDD"/>
    <w:rsid w:val="00971B19"/>
    <w:rsid w:val="00971B68"/>
    <w:rsid w:val="00981032"/>
    <w:rsid w:val="00984BA8"/>
    <w:rsid w:val="009A19D9"/>
    <w:rsid w:val="009A1FBD"/>
    <w:rsid w:val="009A4F63"/>
    <w:rsid w:val="009B0F42"/>
    <w:rsid w:val="009C5432"/>
    <w:rsid w:val="009D450A"/>
    <w:rsid w:val="009F2C4C"/>
    <w:rsid w:val="009F5D80"/>
    <w:rsid w:val="00A02230"/>
    <w:rsid w:val="00A06274"/>
    <w:rsid w:val="00A1120D"/>
    <w:rsid w:val="00A13844"/>
    <w:rsid w:val="00A1452B"/>
    <w:rsid w:val="00A3391F"/>
    <w:rsid w:val="00A456FE"/>
    <w:rsid w:val="00A5488F"/>
    <w:rsid w:val="00A64CF1"/>
    <w:rsid w:val="00A664AF"/>
    <w:rsid w:val="00A67C9C"/>
    <w:rsid w:val="00A70CA5"/>
    <w:rsid w:val="00A72F39"/>
    <w:rsid w:val="00A761E1"/>
    <w:rsid w:val="00A76EF3"/>
    <w:rsid w:val="00A7787F"/>
    <w:rsid w:val="00A92D53"/>
    <w:rsid w:val="00AA434A"/>
    <w:rsid w:val="00AB080B"/>
    <w:rsid w:val="00AD21C6"/>
    <w:rsid w:val="00AE084E"/>
    <w:rsid w:val="00AE0CA6"/>
    <w:rsid w:val="00AF30BB"/>
    <w:rsid w:val="00AF60E1"/>
    <w:rsid w:val="00AF61B6"/>
    <w:rsid w:val="00B013E8"/>
    <w:rsid w:val="00B022F0"/>
    <w:rsid w:val="00B05EA6"/>
    <w:rsid w:val="00B10997"/>
    <w:rsid w:val="00B10B03"/>
    <w:rsid w:val="00B15140"/>
    <w:rsid w:val="00B17A72"/>
    <w:rsid w:val="00B219AD"/>
    <w:rsid w:val="00B23AAF"/>
    <w:rsid w:val="00B3768A"/>
    <w:rsid w:val="00B52064"/>
    <w:rsid w:val="00B53207"/>
    <w:rsid w:val="00B56A52"/>
    <w:rsid w:val="00B70886"/>
    <w:rsid w:val="00B80F1D"/>
    <w:rsid w:val="00B86A83"/>
    <w:rsid w:val="00B94947"/>
    <w:rsid w:val="00B94E0B"/>
    <w:rsid w:val="00B97532"/>
    <w:rsid w:val="00BA0542"/>
    <w:rsid w:val="00BA20C1"/>
    <w:rsid w:val="00BA396E"/>
    <w:rsid w:val="00BB275C"/>
    <w:rsid w:val="00BB69DA"/>
    <w:rsid w:val="00BC4D64"/>
    <w:rsid w:val="00BC5068"/>
    <w:rsid w:val="00BC5F4F"/>
    <w:rsid w:val="00BD0741"/>
    <w:rsid w:val="00BD52E6"/>
    <w:rsid w:val="00BD7770"/>
    <w:rsid w:val="00BF4F7F"/>
    <w:rsid w:val="00BF6179"/>
    <w:rsid w:val="00C07578"/>
    <w:rsid w:val="00C25748"/>
    <w:rsid w:val="00C27E61"/>
    <w:rsid w:val="00C32F8D"/>
    <w:rsid w:val="00C47019"/>
    <w:rsid w:val="00C559B0"/>
    <w:rsid w:val="00C5709E"/>
    <w:rsid w:val="00C83DEB"/>
    <w:rsid w:val="00C8455A"/>
    <w:rsid w:val="00C91389"/>
    <w:rsid w:val="00C96A3E"/>
    <w:rsid w:val="00C978B1"/>
    <w:rsid w:val="00CA23F7"/>
    <w:rsid w:val="00CB453A"/>
    <w:rsid w:val="00CB5385"/>
    <w:rsid w:val="00CC43DC"/>
    <w:rsid w:val="00CC7330"/>
    <w:rsid w:val="00CD59AF"/>
    <w:rsid w:val="00CD69C8"/>
    <w:rsid w:val="00D05176"/>
    <w:rsid w:val="00D06835"/>
    <w:rsid w:val="00D12FE4"/>
    <w:rsid w:val="00D17B5B"/>
    <w:rsid w:val="00D20317"/>
    <w:rsid w:val="00D22937"/>
    <w:rsid w:val="00D25FD6"/>
    <w:rsid w:val="00D26BCD"/>
    <w:rsid w:val="00D3343A"/>
    <w:rsid w:val="00D41C9E"/>
    <w:rsid w:val="00D46B47"/>
    <w:rsid w:val="00D64AF2"/>
    <w:rsid w:val="00D734D3"/>
    <w:rsid w:val="00D768DD"/>
    <w:rsid w:val="00D81FCC"/>
    <w:rsid w:val="00D91176"/>
    <w:rsid w:val="00DA5A73"/>
    <w:rsid w:val="00DB1849"/>
    <w:rsid w:val="00DB315B"/>
    <w:rsid w:val="00DB6503"/>
    <w:rsid w:val="00DB6C67"/>
    <w:rsid w:val="00DC362D"/>
    <w:rsid w:val="00DC4D93"/>
    <w:rsid w:val="00DD08D7"/>
    <w:rsid w:val="00DD2A69"/>
    <w:rsid w:val="00DE299C"/>
    <w:rsid w:val="00E30072"/>
    <w:rsid w:val="00E3799E"/>
    <w:rsid w:val="00E41A20"/>
    <w:rsid w:val="00E4698D"/>
    <w:rsid w:val="00E51103"/>
    <w:rsid w:val="00E77187"/>
    <w:rsid w:val="00E77E57"/>
    <w:rsid w:val="00E817C8"/>
    <w:rsid w:val="00EB32DE"/>
    <w:rsid w:val="00EC6951"/>
    <w:rsid w:val="00ED1900"/>
    <w:rsid w:val="00ED1DEA"/>
    <w:rsid w:val="00ED1EF6"/>
    <w:rsid w:val="00EE04A6"/>
    <w:rsid w:val="00EF287F"/>
    <w:rsid w:val="00EF54E8"/>
    <w:rsid w:val="00EF5C5C"/>
    <w:rsid w:val="00F00ADF"/>
    <w:rsid w:val="00F03216"/>
    <w:rsid w:val="00F12930"/>
    <w:rsid w:val="00F24D58"/>
    <w:rsid w:val="00F327DD"/>
    <w:rsid w:val="00F363E0"/>
    <w:rsid w:val="00F37D85"/>
    <w:rsid w:val="00F42045"/>
    <w:rsid w:val="00F430C0"/>
    <w:rsid w:val="00F43304"/>
    <w:rsid w:val="00F4359E"/>
    <w:rsid w:val="00F55475"/>
    <w:rsid w:val="00F57631"/>
    <w:rsid w:val="00F6359A"/>
    <w:rsid w:val="00F67BC4"/>
    <w:rsid w:val="00F7636E"/>
    <w:rsid w:val="00F774DB"/>
    <w:rsid w:val="00F83083"/>
    <w:rsid w:val="00F86606"/>
    <w:rsid w:val="00F867CB"/>
    <w:rsid w:val="00F931AA"/>
    <w:rsid w:val="00F93A66"/>
    <w:rsid w:val="00F95D32"/>
    <w:rsid w:val="00F962FB"/>
    <w:rsid w:val="00F97A74"/>
    <w:rsid w:val="00FA7B12"/>
    <w:rsid w:val="00FB230D"/>
    <w:rsid w:val="00FB47C8"/>
    <w:rsid w:val="00FB5A6E"/>
    <w:rsid w:val="00FC421D"/>
    <w:rsid w:val="00FC477A"/>
    <w:rsid w:val="00FD71EE"/>
    <w:rsid w:val="00FE0C3B"/>
    <w:rsid w:val="00FE317E"/>
    <w:rsid w:val="00FE4ED2"/>
    <w:rsid w:val="00FE708B"/>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caption" w:locked="1" w:qFormat="1"/>
    <w:lsdException w:name="annotation reference" w:locked="1"/>
    <w:lsdException w:name="page number" w:locked="1"/>
    <w:lsdException w:name="Title" w:locked="1" w:semiHidden="0" w:uiPriority="0" w:unhideWhenUsed="0" w:qFormat="1"/>
    <w:lsdException w:name="Default Paragraph Font" w:locked="1" w:uiPriority="0"/>
    <w:lsdException w:name="Body Text Indent" w:locked="1"/>
    <w:lsdException w:name="Subtitle" w:locked="1" w:semiHidden="0" w:uiPriority="0" w:unhideWhenUsed="0" w:qFormat="1"/>
    <w:lsdException w:name="Date" w:locked="1" w:semiHidden="0" w:unhideWhenUsed="0"/>
    <w:lsdException w:name="Body Text Indent 3" w:locked="1"/>
    <w:lsdException w:name="Strong" w:locked="1" w:semiHidden="0" w:unhideWhenUsed="0" w:qFormat="1"/>
    <w:lsdException w:name="Emphasis" w:locked="1" w:semiHidden="0" w:uiPriority="0" w:unhideWhenUsed="0" w:qFormat="1"/>
    <w:lsdException w:name="Plain Text" w:locked="1"/>
    <w:lsdException w:name="annotation subject" w:locked="1"/>
    <w:lsdException w:name="No Lis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E6"/>
    <w:pPr>
      <w:widowControl w:val="0"/>
      <w:jc w:val="both"/>
    </w:pPr>
    <w:rPr>
      <w:rFonts w:ascii="Times New Roman" w:eastAsia="宋体"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52E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BD52E6"/>
    <w:rPr>
      <w:rFonts w:ascii="Times New Roman" w:eastAsia="宋体" w:hAnsi="Times New Roman"/>
      <w:sz w:val="18"/>
    </w:rPr>
  </w:style>
  <w:style w:type="paragraph" w:styleId="a4">
    <w:name w:val="footer"/>
    <w:basedOn w:val="a"/>
    <w:link w:val="Char0"/>
    <w:uiPriority w:val="99"/>
    <w:rsid w:val="00BD52E6"/>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BD52E6"/>
    <w:rPr>
      <w:rFonts w:ascii="Times New Roman" w:eastAsia="宋体" w:hAnsi="Times New Roman"/>
      <w:sz w:val="18"/>
    </w:rPr>
  </w:style>
  <w:style w:type="character" w:styleId="a5">
    <w:name w:val="page number"/>
    <w:basedOn w:val="a0"/>
    <w:uiPriority w:val="99"/>
    <w:rsid w:val="00BD52E6"/>
    <w:rPr>
      <w:rFonts w:cs="Times New Roman"/>
    </w:rPr>
  </w:style>
  <w:style w:type="character" w:styleId="a6">
    <w:name w:val="annotation reference"/>
    <w:basedOn w:val="a0"/>
    <w:uiPriority w:val="99"/>
    <w:rsid w:val="00BD52E6"/>
    <w:rPr>
      <w:rFonts w:cs="Times New Roman"/>
      <w:sz w:val="21"/>
    </w:rPr>
  </w:style>
  <w:style w:type="paragraph" w:styleId="a7">
    <w:name w:val="Body Text Indent"/>
    <w:basedOn w:val="a"/>
    <w:link w:val="Char1"/>
    <w:uiPriority w:val="99"/>
    <w:rsid w:val="00BD52E6"/>
    <w:pPr>
      <w:ind w:firstLine="600"/>
    </w:pPr>
    <w:rPr>
      <w:rFonts w:ascii="文星仿宋" w:eastAsia="文星仿宋"/>
      <w:kern w:val="0"/>
      <w:sz w:val="30"/>
    </w:rPr>
  </w:style>
  <w:style w:type="character" w:customStyle="1" w:styleId="Char1">
    <w:name w:val="正文文本缩进 Char"/>
    <w:basedOn w:val="a0"/>
    <w:link w:val="a7"/>
    <w:uiPriority w:val="99"/>
    <w:locked/>
    <w:rsid w:val="00BD52E6"/>
    <w:rPr>
      <w:rFonts w:ascii="文星仿宋" w:eastAsia="文星仿宋" w:hAnsi="Times New Roman"/>
      <w:sz w:val="24"/>
    </w:rPr>
  </w:style>
  <w:style w:type="paragraph" w:styleId="3">
    <w:name w:val="Body Text Indent 3"/>
    <w:basedOn w:val="a"/>
    <w:link w:val="3Char"/>
    <w:uiPriority w:val="99"/>
    <w:rsid w:val="00BD52E6"/>
    <w:pPr>
      <w:adjustRightInd w:val="0"/>
      <w:snapToGrid w:val="0"/>
      <w:spacing w:line="360" w:lineRule="auto"/>
      <w:ind w:firstLineChars="200" w:firstLine="640"/>
      <w:jc w:val="left"/>
    </w:pPr>
    <w:rPr>
      <w:rFonts w:ascii="宋体" w:hAnsi="宋体"/>
      <w:kern w:val="0"/>
    </w:rPr>
  </w:style>
  <w:style w:type="character" w:customStyle="1" w:styleId="3Char">
    <w:name w:val="正文文本缩进 3 Char"/>
    <w:basedOn w:val="a0"/>
    <w:link w:val="3"/>
    <w:uiPriority w:val="99"/>
    <w:locked/>
    <w:rsid w:val="00BD52E6"/>
    <w:rPr>
      <w:rFonts w:ascii="宋体" w:eastAsia="宋体" w:hAnsi="宋体"/>
      <w:sz w:val="24"/>
    </w:rPr>
  </w:style>
  <w:style w:type="paragraph" w:styleId="a8">
    <w:name w:val="Date"/>
    <w:basedOn w:val="a"/>
    <w:next w:val="a"/>
    <w:link w:val="Char2"/>
    <w:uiPriority w:val="99"/>
    <w:rsid w:val="00BD52E6"/>
    <w:pPr>
      <w:ind w:leftChars="2500" w:left="100"/>
    </w:pPr>
    <w:rPr>
      <w:kern w:val="0"/>
      <w:sz w:val="20"/>
    </w:rPr>
  </w:style>
  <w:style w:type="character" w:customStyle="1" w:styleId="Char2">
    <w:name w:val="日期 Char"/>
    <w:basedOn w:val="a0"/>
    <w:link w:val="a8"/>
    <w:uiPriority w:val="99"/>
    <w:locked/>
    <w:rsid w:val="00BD52E6"/>
    <w:rPr>
      <w:rFonts w:ascii="Times New Roman" w:eastAsia="宋体" w:hAnsi="Times New Roman"/>
      <w:sz w:val="24"/>
    </w:rPr>
  </w:style>
  <w:style w:type="paragraph" w:styleId="a9">
    <w:name w:val="annotation text"/>
    <w:basedOn w:val="a"/>
    <w:link w:val="Char3"/>
    <w:uiPriority w:val="99"/>
    <w:rsid w:val="00BD52E6"/>
    <w:pPr>
      <w:jc w:val="left"/>
    </w:pPr>
    <w:rPr>
      <w:kern w:val="0"/>
      <w:sz w:val="20"/>
    </w:rPr>
  </w:style>
  <w:style w:type="character" w:customStyle="1" w:styleId="Char3">
    <w:name w:val="批注文字 Char"/>
    <w:basedOn w:val="a0"/>
    <w:link w:val="a9"/>
    <w:uiPriority w:val="99"/>
    <w:locked/>
    <w:rsid w:val="00BD52E6"/>
    <w:rPr>
      <w:rFonts w:ascii="Times New Roman" w:eastAsia="宋体" w:hAnsi="Times New Roman"/>
      <w:sz w:val="24"/>
    </w:rPr>
  </w:style>
  <w:style w:type="paragraph" w:styleId="aa">
    <w:name w:val="annotation subject"/>
    <w:basedOn w:val="a9"/>
    <w:next w:val="a9"/>
    <w:link w:val="Char4"/>
    <w:uiPriority w:val="99"/>
    <w:rsid w:val="00BD52E6"/>
    <w:rPr>
      <w:b/>
      <w:bCs/>
    </w:rPr>
  </w:style>
  <w:style w:type="character" w:customStyle="1" w:styleId="Char4">
    <w:name w:val="批注主题 Char"/>
    <w:basedOn w:val="Char3"/>
    <w:link w:val="aa"/>
    <w:uiPriority w:val="99"/>
    <w:locked/>
    <w:rsid w:val="00BD52E6"/>
    <w:rPr>
      <w:rFonts w:ascii="Times New Roman" w:eastAsia="宋体" w:hAnsi="Times New Roman"/>
      <w:b/>
      <w:sz w:val="24"/>
    </w:rPr>
  </w:style>
  <w:style w:type="paragraph" w:styleId="ab">
    <w:name w:val="caption"/>
    <w:basedOn w:val="a"/>
    <w:next w:val="a"/>
    <w:uiPriority w:val="99"/>
    <w:qFormat/>
    <w:rsid w:val="00BD52E6"/>
    <w:rPr>
      <w:rFonts w:ascii="Arial" w:eastAsia="黑体" w:hAnsi="Arial" w:cs="Arial"/>
      <w:sz w:val="20"/>
      <w:szCs w:val="20"/>
    </w:rPr>
  </w:style>
  <w:style w:type="paragraph" w:styleId="ac">
    <w:name w:val="Balloon Text"/>
    <w:basedOn w:val="a"/>
    <w:link w:val="Char5"/>
    <w:uiPriority w:val="99"/>
    <w:rsid w:val="00BD52E6"/>
    <w:rPr>
      <w:kern w:val="0"/>
      <w:sz w:val="18"/>
      <w:szCs w:val="18"/>
    </w:rPr>
  </w:style>
  <w:style w:type="character" w:customStyle="1" w:styleId="Char5">
    <w:name w:val="批注框文本 Char"/>
    <w:basedOn w:val="a0"/>
    <w:link w:val="ac"/>
    <w:uiPriority w:val="99"/>
    <w:locked/>
    <w:rsid w:val="00BD52E6"/>
    <w:rPr>
      <w:rFonts w:ascii="Times New Roman" w:eastAsia="宋体" w:hAnsi="Times New Roman"/>
      <w:sz w:val="18"/>
    </w:rPr>
  </w:style>
  <w:style w:type="paragraph" w:styleId="ad">
    <w:name w:val="Plain Text"/>
    <w:basedOn w:val="a"/>
    <w:link w:val="Char6"/>
    <w:uiPriority w:val="99"/>
    <w:rsid w:val="00BD52E6"/>
    <w:rPr>
      <w:rFonts w:ascii="宋体" w:hAnsi="Courier New"/>
      <w:kern w:val="0"/>
      <w:sz w:val="20"/>
      <w:szCs w:val="21"/>
    </w:rPr>
  </w:style>
  <w:style w:type="character" w:customStyle="1" w:styleId="Char6">
    <w:name w:val="纯文本 Char"/>
    <w:basedOn w:val="a0"/>
    <w:link w:val="ad"/>
    <w:uiPriority w:val="99"/>
    <w:locked/>
    <w:rsid w:val="00BD52E6"/>
    <w:rPr>
      <w:rFonts w:ascii="宋体" w:eastAsia="宋体" w:hAnsi="Courier New"/>
      <w:sz w:val="21"/>
    </w:rPr>
  </w:style>
  <w:style w:type="paragraph" w:customStyle="1" w:styleId="CharCharCharCharCharCharChar">
    <w:name w:val="Char Char Char Char Char Char Char"/>
    <w:basedOn w:val="a"/>
    <w:uiPriority w:val="99"/>
    <w:rsid w:val="00BD52E6"/>
    <w:rPr>
      <w:sz w:val="21"/>
      <w:szCs w:val="21"/>
    </w:rPr>
  </w:style>
  <w:style w:type="paragraph" w:customStyle="1" w:styleId="CharCharCharCharCharChar">
    <w:name w:val="Char Char Char Char Char Char"/>
    <w:basedOn w:val="a"/>
    <w:uiPriority w:val="99"/>
    <w:rsid w:val="00BD52E6"/>
    <w:pPr>
      <w:widowControl/>
      <w:spacing w:after="160" w:line="240" w:lineRule="exact"/>
      <w:jc w:val="left"/>
    </w:pPr>
    <w:rPr>
      <w:rFonts w:ascii="Verdana" w:hAnsi="Verdana"/>
      <w:kern w:val="0"/>
      <w:sz w:val="20"/>
      <w:szCs w:val="20"/>
      <w:lang w:eastAsia="en-US"/>
    </w:rPr>
  </w:style>
  <w:style w:type="paragraph" w:customStyle="1" w:styleId="Char10">
    <w:name w:val="Char1"/>
    <w:basedOn w:val="a"/>
    <w:uiPriority w:val="99"/>
    <w:rsid w:val="00BD52E6"/>
    <w:rPr>
      <w:sz w:val="21"/>
    </w:rPr>
  </w:style>
  <w:style w:type="paragraph" w:customStyle="1" w:styleId="CharCharCharCharCharChar1Char">
    <w:name w:val="Char Char Char Char Char Char1 Char"/>
    <w:basedOn w:val="a"/>
    <w:uiPriority w:val="99"/>
    <w:rsid w:val="00BD52E6"/>
    <w:rPr>
      <w:sz w:val="21"/>
      <w:szCs w:val="21"/>
    </w:rPr>
  </w:style>
  <w:style w:type="paragraph" w:customStyle="1" w:styleId="Char7">
    <w:name w:val="Char"/>
    <w:basedOn w:val="a"/>
    <w:uiPriority w:val="99"/>
    <w:rsid w:val="00BD52E6"/>
    <w:rPr>
      <w:sz w:val="21"/>
      <w:szCs w:val="21"/>
    </w:rPr>
  </w:style>
  <w:style w:type="paragraph" w:customStyle="1" w:styleId="ParaCharCharCharChar">
    <w:name w:val="默认段落字体 Para Char Char Char Char"/>
    <w:basedOn w:val="a"/>
    <w:uiPriority w:val="99"/>
    <w:rsid w:val="00BD52E6"/>
    <w:rPr>
      <w:szCs w:val="32"/>
    </w:rPr>
  </w:style>
  <w:style w:type="paragraph" w:customStyle="1" w:styleId="Char20">
    <w:name w:val="Char2"/>
    <w:basedOn w:val="a"/>
    <w:uiPriority w:val="99"/>
    <w:rsid w:val="00BD52E6"/>
    <w:pPr>
      <w:tabs>
        <w:tab w:val="left" w:pos="360"/>
      </w:tabs>
    </w:pPr>
    <w:rPr>
      <w:sz w:val="44"/>
    </w:rPr>
  </w:style>
  <w:style w:type="paragraph" w:customStyle="1" w:styleId="Char1CharCharCharCharCharCharCharCharCharCharCharCharCharCharCharChar">
    <w:name w:val="Char1 Char Char Char Char Char Char Char Char Char Char Char Char Char Char Char Char"/>
    <w:basedOn w:val="a"/>
    <w:uiPriority w:val="99"/>
    <w:rsid w:val="00BD52E6"/>
    <w:pPr>
      <w:snapToGrid w:val="0"/>
      <w:spacing w:line="360" w:lineRule="auto"/>
      <w:ind w:firstLineChars="200" w:firstLine="200"/>
    </w:pPr>
    <w:rPr>
      <w:rFonts w:eastAsia="仿宋_GB2312"/>
      <w:sz w:val="24"/>
    </w:rPr>
  </w:style>
  <w:style w:type="paragraph" w:styleId="ae">
    <w:name w:val="Normal (Web)"/>
    <w:basedOn w:val="a"/>
    <w:uiPriority w:val="99"/>
    <w:rsid w:val="002251E0"/>
    <w:pPr>
      <w:widowControl/>
      <w:spacing w:before="100" w:beforeAutospacing="1" w:after="100" w:afterAutospacing="1"/>
      <w:jc w:val="left"/>
    </w:pPr>
    <w:rPr>
      <w:rFonts w:ascii="宋体" w:hAnsi="宋体" w:cs="宋体"/>
      <w:kern w:val="0"/>
      <w:sz w:val="24"/>
    </w:rPr>
  </w:style>
  <w:style w:type="character" w:styleId="af">
    <w:name w:val="Strong"/>
    <w:basedOn w:val="a0"/>
    <w:uiPriority w:val="99"/>
    <w:qFormat/>
    <w:rsid w:val="002251E0"/>
    <w:rPr>
      <w:rFonts w:cs="Times New Roman"/>
      <w:b/>
    </w:rPr>
  </w:style>
  <w:style w:type="paragraph" w:customStyle="1" w:styleId="p0">
    <w:name w:val="p0"/>
    <w:basedOn w:val="a"/>
    <w:uiPriority w:val="99"/>
    <w:rsid w:val="002251E0"/>
    <w:pPr>
      <w:widowControl/>
    </w:pPr>
    <w:rPr>
      <w:kern w:val="0"/>
      <w:sz w:val="21"/>
      <w:szCs w:val="21"/>
    </w:rPr>
  </w:style>
  <w:style w:type="paragraph" w:styleId="af0">
    <w:name w:val="List Paragraph"/>
    <w:basedOn w:val="a"/>
    <w:uiPriority w:val="99"/>
    <w:qFormat/>
    <w:rsid w:val="005740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caption" w:locked="1" w:qFormat="1"/>
    <w:lsdException w:name="annotation reference" w:locked="1"/>
    <w:lsdException w:name="page number" w:locked="1"/>
    <w:lsdException w:name="Title" w:locked="1" w:semiHidden="0" w:uiPriority="0" w:unhideWhenUsed="0" w:qFormat="1"/>
    <w:lsdException w:name="Default Paragraph Font" w:locked="1" w:uiPriority="0"/>
    <w:lsdException w:name="Body Text Indent" w:locked="1"/>
    <w:lsdException w:name="Subtitle" w:locked="1" w:semiHidden="0" w:uiPriority="0" w:unhideWhenUsed="0" w:qFormat="1"/>
    <w:lsdException w:name="Date" w:locked="1" w:semiHidden="0" w:unhideWhenUsed="0"/>
    <w:lsdException w:name="Body Text Indent 3" w:locked="1"/>
    <w:lsdException w:name="Strong" w:locked="1" w:semiHidden="0" w:unhideWhenUsed="0" w:qFormat="1"/>
    <w:lsdException w:name="Emphasis" w:locked="1" w:semiHidden="0" w:uiPriority="0" w:unhideWhenUsed="0" w:qFormat="1"/>
    <w:lsdException w:name="Plain Text" w:locked="1"/>
    <w:lsdException w:name="annotation subject" w:locked="1"/>
    <w:lsdException w:name="No Lis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E6"/>
    <w:pPr>
      <w:widowControl w:val="0"/>
      <w:jc w:val="both"/>
    </w:pPr>
    <w:rPr>
      <w:rFonts w:ascii="Times New Roman" w:eastAsia="宋体"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52E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BD52E6"/>
    <w:rPr>
      <w:rFonts w:ascii="Times New Roman" w:eastAsia="宋体" w:hAnsi="Times New Roman"/>
      <w:sz w:val="18"/>
    </w:rPr>
  </w:style>
  <w:style w:type="paragraph" w:styleId="a4">
    <w:name w:val="footer"/>
    <w:basedOn w:val="a"/>
    <w:link w:val="Char0"/>
    <w:uiPriority w:val="99"/>
    <w:rsid w:val="00BD52E6"/>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BD52E6"/>
    <w:rPr>
      <w:rFonts w:ascii="Times New Roman" w:eastAsia="宋体" w:hAnsi="Times New Roman"/>
      <w:sz w:val="18"/>
    </w:rPr>
  </w:style>
  <w:style w:type="character" w:styleId="a5">
    <w:name w:val="page number"/>
    <w:basedOn w:val="a0"/>
    <w:uiPriority w:val="99"/>
    <w:rsid w:val="00BD52E6"/>
    <w:rPr>
      <w:rFonts w:cs="Times New Roman"/>
    </w:rPr>
  </w:style>
  <w:style w:type="character" w:styleId="a6">
    <w:name w:val="annotation reference"/>
    <w:basedOn w:val="a0"/>
    <w:uiPriority w:val="99"/>
    <w:rsid w:val="00BD52E6"/>
    <w:rPr>
      <w:rFonts w:cs="Times New Roman"/>
      <w:sz w:val="21"/>
    </w:rPr>
  </w:style>
  <w:style w:type="paragraph" w:styleId="a7">
    <w:name w:val="Body Text Indent"/>
    <w:basedOn w:val="a"/>
    <w:link w:val="Char1"/>
    <w:uiPriority w:val="99"/>
    <w:rsid w:val="00BD52E6"/>
    <w:pPr>
      <w:ind w:firstLine="600"/>
    </w:pPr>
    <w:rPr>
      <w:rFonts w:ascii="文星仿宋" w:eastAsia="文星仿宋"/>
      <w:kern w:val="0"/>
      <w:sz w:val="30"/>
    </w:rPr>
  </w:style>
  <w:style w:type="character" w:customStyle="1" w:styleId="Char1">
    <w:name w:val="正文文本缩进 Char"/>
    <w:basedOn w:val="a0"/>
    <w:link w:val="a7"/>
    <w:uiPriority w:val="99"/>
    <w:locked/>
    <w:rsid w:val="00BD52E6"/>
    <w:rPr>
      <w:rFonts w:ascii="文星仿宋" w:eastAsia="文星仿宋" w:hAnsi="Times New Roman"/>
      <w:sz w:val="24"/>
    </w:rPr>
  </w:style>
  <w:style w:type="paragraph" w:styleId="3">
    <w:name w:val="Body Text Indent 3"/>
    <w:basedOn w:val="a"/>
    <w:link w:val="3Char"/>
    <w:uiPriority w:val="99"/>
    <w:rsid w:val="00BD52E6"/>
    <w:pPr>
      <w:adjustRightInd w:val="0"/>
      <w:snapToGrid w:val="0"/>
      <w:spacing w:line="360" w:lineRule="auto"/>
      <w:ind w:firstLineChars="200" w:firstLine="640"/>
      <w:jc w:val="left"/>
    </w:pPr>
    <w:rPr>
      <w:rFonts w:ascii="宋体" w:hAnsi="宋体"/>
      <w:kern w:val="0"/>
    </w:rPr>
  </w:style>
  <w:style w:type="character" w:customStyle="1" w:styleId="3Char">
    <w:name w:val="正文文本缩进 3 Char"/>
    <w:basedOn w:val="a0"/>
    <w:link w:val="3"/>
    <w:uiPriority w:val="99"/>
    <w:locked/>
    <w:rsid w:val="00BD52E6"/>
    <w:rPr>
      <w:rFonts w:ascii="宋体" w:eastAsia="宋体" w:hAnsi="宋体"/>
      <w:sz w:val="24"/>
    </w:rPr>
  </w:style>
  <w:style w:type="paragraph" w:styleId="a8">
    <w:name w:val="Date"/>
    <w:basedOn w:val="a"/>
    <w:next w:val="a"/>
    <w:link w:val="Char2"/>
    <w:uiPriority w:val="99"/>
    <w:rsid w:val="00BD52E6"/>
    <w:pPr>
      <w:ind w:leftChars="2500" w:left="100"/>
    </w:pPr>
    <w:rPr>
      <w:kern w:val="0"/>
      <w:sz w:val="20"/>
    </w:rPr>
  </w:style>
  <w:style w:type="character" w:customStyle="1" w:styleId="Char2">
    <w:name w:val="日期 Char"/>
    <w:basedOn w:val="a0"/>
    <w:link w:val="a8"/>
    <w:uiPriority w:val="99"/>
    <w:locked/>
    <w:rsid w:val="00BD52E6"/>
    <w:rPr>
      <w:rFonts w:ascii="Times New Roman" w:eastAsia="宋体" w:hAnsi="Times New Roman"/>
      <w:sz w:val="24"/>
    </w:rPr>
  </w:style>
  <w:style w:type="paragraph" w:styleId="a9">
    <w:name w:val="annotation text"/>
    <w:basedOn w:val="a"/>
    <w:link w:val="Char3"/>
    <w:uiPriority w:val="99"/>
    <w:rsid w:val="00BD52E6"/>
    <w:pPr>
      <w:jc w:val="left"/>
    </w:pPr>
    <w:rPr>
      <w:kern w:val="0"/>
      <w:sz w:val="20"/>
    </w:rPr>
  </w:style>
  <w:style w:type="character" w:customStyle="1" w:styleId="Char3">
    <w:name w:val="批注文字 Char"/>
    <w:basedOn w:val="a0"/>
    <w:link w:val="a9"/>
    <w:uiPriority w:val="99"/>
    <w:locked/>
    <w:rsid w:val="00BD52E6"/>
    <w:rPr>
      <w:rFonts w:ascii="Times New Roman" w:eastAsia="宋体" w:hAnsi="Times New Roman"/>
      <w:sz w:val="24"/>
    </w:rPr>
  </w:style>
  <w:style w:type="paragraph" w:styleId="aa">
    <w:name w:val="annotation subject"/>
    <w:basedOn w:val="a9"/>
    <w:next w:val="a9"/>
    <w:link w:val="Char4"/>
    <w:uiPriority w:val="99"/>
    <w:rsid w:val="00BD52E6"/>
    <w:rPr>
      <w:b/>
      <w:bCs/>
    </w:rPr>
  </w:style>
  <w:style w:type="character" w:customStyle="1" w:styleId="Char4">
    <w:name w:val="批注主题 Char"/>
    <w:basedOn w:val="Char3"/>
    <w:link w:val="aa"/>
    <w:uiPriority w:val="99"/>
    <w:locked/>
    <w:rsid w:val="00BD52E6"/>
    <w:rPr>
      <w:rFonts w:ascii="Times New Roman" w:eastAsia="宋体" w:hAnsi="Times New Roman"/>
      <w:b/>
      <w:sz w:val="24"/>
    </w:rPr>
  </w:style>
  <w:style w:type="paragraph" w:styleId="ab">
    <w:name w:val="caption"/>
    <w:basedOn w:val="a"/>
    <w:next w:val="a"/>
    <w:uiPriority w:val="99"/>
    <w:qFormat/>
    <w:rsid w:val="00BD52E6"/>
    <w:rPr>
      <w:rFonts w:ascii="Arial" w:eastAsia="黑体" w:hAnsi="Arial" w:cs="Arial"/>
      <w:sz w:val="20"/>
      <w:szCs w:val="20"/>
    </w:rPr>
  </w:style>
  <w:style w:type="paragraph" w:styleId="ac">
    <w:name w:val="Balloon Text"/>
    <w:basedOn w:val="a"/>
    <w:link w:val="Char5"/>
    <w:uiPriority w:val="99"/>
    <w:rsid w:val="00BD52E6"/>
    <w:rPr>
      <w:kern w:val="0"/>
      <w:sz w:val="18"/>
      <w:szCs w:val="18"/>
    </w:rPr>
  </w:style>
  <w:style w:type="character" w:customStyle="1" w:styleId="Char5">
    <w:name w:val="批注框文本 Char"/>
    <w:basedOn w:val="a0"/>
    <w:link w:val="ac"/>
    <w:uiPriority w:val="99"/>
    <w:locked/>
    <w:rsid w:val="00BD52E6"/>
    <w:rPr>
      <w:rFonts w:ascii="Times New Roman" w:eastAsia="宋体" w:hAnsi="Times New Roman"/>
      <w:sz w:val="18"/>
    </w:rPr>
  </w:style>
  <w:style w:type="paragraph" w:styleId="ad">
    <w:name w:val="Plain Text"/>
    <w:basedOn w:val="a"/>
    <w:link w:val="Char6"/>
    <w:uiPriority w:val="99"/>
    <w:rsid w:val="00BD52E6"/>
    <w:rPr>
      <w:rFonts w:ascii="宋体" w:hAnsi="Courier New"/>
      <w:kern w:val="0"/>
      <w:sz w:val="20"/>
      <w:szCs w:val="21"/>
    </w:rPr>
  </w:style>
  <w:style w:type="character" w:customStyle="1" w:styleId="Char6">
    <w:name w:val="纯文本 Char"/>
    <w:basedOn w:val="a0"/>
    <w:link w:val="ad"/>
    <w:uiPriority w:val="99"/>
    <w:locked/>
    <w:rsid w:val="00BD52E6"/>
    <w:rPr>
      <w:rFonts w:ascii="宋体" w:eastAsia="宋体" w:hAnsi="Courier New"/>
      <w:sz w:val="21"/>
    </w:rPr>
  </w:style>
  <w:style w:type="paragraph" w:customStyle="1" w:styleId="CharCharCharCharCharCharChar">
    <w:name w:val="Char Char Char Char Char Char Char"/>
    <w:basedOn w:val="a"/>
    <w:uiPriority w:val="99"/>
    <w:rsid w:val="00BD52E6"/>
    <w:rPr>
      <w:sz w:val="21"/>
      <w:szCs w:val="21"/>
    </w:rPr>
  </w:style>
  <w:style w:type="paragraph" w:customStyle="1" w:styleId="CharCharCharCharCharChar">
    <w:name w:val="Char Char Char Char Char Char"/>
    <w:basedOn w:val="a"/>
    <w:uiPriority w:val="99"/>
    <w:rsid w:val="00BD52E6"/>
    <w:pPr>
      <w:widowControl/>
      <w:spacing w:after="160" w:line="240" w:lineRule="exact"/>
      <w:jc w:val="left"/>
    </w:pPr>
    <w:rPr>
      <w:rFonts w:ascii="Verdana" w:hAnsi="Verdana"/>
      <w:kern w:val="0"/>
      <w:sz w:val="20"/>
      <w:szCs w:val="20"/>
      <w:lang w:eastAsia="en-US"/>
    </w:rPr>
  </w:style>
  <w:style w:type="paragraph" w:customStyle="1" w:styleId="Char10">
    <w:name w:val="Char1"/>
    <w:basedOn w:val="a"/>
    <w:uiPriority w:val="99"/>
    <w:rsid w:val="00BD52E6"/>
    <w:rPr>
      <w:sz w:val="21"/>
    </w:rPr>
  </w:style>
  <w:style w:type="paragraph" w:customStyle="1" w:styleId="CharCharCharCharCharChar1Char">
    <w:name w:val="Char Char Char Char Char Char1 Char"/>
    <w:basedOn w:val="a"/>
    <w:uiPriority w:val="99"/>
    <w:rsid w:val="00BD52E6"/>
    <w:rPr>
      <w:sz w:val="21"/>
      <w:szCs w:val="21"/>
    </w:rPr>
  </w:style>
  <w:style w:type="paragraph" w:customStyle="1" w:styleId="Char7">
    <w:name w:val="Char"/>
    <w:basedOn w:val="a"/>
    <w:uiPriority w:val="99"/>
    <w:rsid w:val="00BD52E6"/>
    <w:rPr>
      <w:sz w:val="21"/>
      <w:szCs w:val="21"/>
    </w:rPr>
  </w:style>
  <w:style w:type="paragraph" w:customStyle="1" w:styleId="ParaCharCharCharChar">
    <w:name w:val="默认段落字体 Para Char Char Char Char"/>
    <w:basedOn w:val="a"/>
    <w:uiPriority w:val="99"/>
    <w:rsid w:val="00BD52E6"/>
    <w:rPr>
      <w:szCs w:val="32"/>
    </w:rPr>
  </w:style>
  <w:style w:type="paragraph" w:customStyle="1" w:styleId="Char20">
    <w:name w:val="Char2"/>
    <w:basedOn w:val="a"/>
    <w:uiPriority w:val="99"/>
    <w:rsid w:val="00BD52E6"/>
    <w:pPr>
      <w:tabs>
        <w:tab w:val="left" w:pos="360"/>
      </w:tabs>
    </w:pPr>
    <w:rPr>
      <w:sz w:val="44"/>
    </w:rPr>
  </w:style>
  <w:style w:type="paragraph" w:customStyle="1" w:styleId="Char1CharCharCharCharCharCharCharCharCharCharCharCharCharCharCharChar">
    <w:name w:val="Char1 Char Char Char Char Char Char Char Char Char Char Char Char Char Char Char Char"/>
    <w:basedOn w:val="a"/>
    <w:uiPriority w:val="99"/>
    <w:rsid w:val="00BD52E6"/>
    <w:pPr>
      <w:snapToGrid w:val="0"/>
      <w:spacing w:line="360" w:lineRule="auto"/>
      <w:ind w:firstLineChars="200" w:firstLine="200"/>
    </w:pPr>
    <w:rPr>
      <w:rFonts w:eastAsia="仿宋_GB2312"/>
      <w:sz w:val="24"/>
    </w:rPr>
  </w:style>
  <w:style w:type="paragraph" w:styleId="ae">
    <w:name w:val="Normal (Web)"/>
    <w:basedOn w:val="a"/>
    <w:uiPriority w:val="99"/>
    <w:rsid w:val="002251E0"/>
    <w:pPr>
      <w:widowControl/>
      <w:spacing w:before="100" w:beforeAutospacing="1" w:after="100" w:afterAutospacing="1"/>
      <w:jc w:val="left"/>
    </w:pPr>
    <w:rPr>
      <w:rFonts w:ascii="宋体" w:hAnsi="宋体" w:cs="宋体"/>
      <w:kern w:val="0"/>
      <w:sz w:val="24"/>
    </w:rPr>
  </w:style>
  <w:style w:type="character" w:styleId="af">
    <w:name w:val="Strong"/>
    <w:basedOn w:val="a0"/>
    <w:uiPriority w:val="99"/>
    <w:qFormat/>
    <w:rsid w:val="002251E0"/>
    <w:rPr>
      <w:rFonts w:cs="Times New Roman"/>
      <w:b/>
    </w:rPr>
  </w:style>
  <w:style w:type="paragraph" w:customStyle="1" w:styleId="p0">
    <w:name w:val="p0"/>
    <w:basedOn w:val="a"/>
    <w:uiPriority w:val="99"/>
    <w:rsid w:val="002251E0"/>
    <w:pPr>
      <w:widowControl/>
    </w:pPr>
    <w:rPr>
      <w:kern w:val="0"/>
      <w:sz w:val="21"/>
      <w:szCs w:val="21"/>
    </w:rPr>
  </w:style>
  <w:style w:type="paragraph" w:styleId="af0">
    <w:name w:val="List Paragraph"/>
    <w:basedOn w:val="a"/>
    <w:uiPriority w:val="99"/>
    <w:qFormat/>
    <w:rsid w:val="005740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12441">
      <w:marLeft w:val="0"/>
      <w:marRight w:val="0"/>
      <w:marTop w:val="0"/>
      <w:marBottom w:val="0"/>
      <w:divBdr>
        <w:top w:val="none" w:sz="0" w:space="0" w:color="auto"/>
        <w:left w:val="none" w:sz="0" w:space="0" w:color="auto"/>
        <w:bottom w:val="none" w:sz="0" w:space="0" w:color="auto"/>
        <w:right w:val="none" w:sz="0" w:space="0" w:color="auto"/>
      </w:divBdr>
    </w:div>
    <w:div w:id="1885212442">
      <w:marLeft w:val="0"/>
      <w:marRight w:val="0"/>
      <w:marTop w:val="0"/>
      <w:marBottom w:val="0"/>
      <w:divBdr>
        <w:top w:val="none" w:sz="0" w:space="0" w:color="auto"/>
        <w:left w:val="none" w:sz="0" w:space="0" w:color="auto"/>
        <w:bottom w:val="none" w:sz="0" w:space="0" w:color="auto"/>
        <w:right w:val="none" w:sz="0" w:space="0" w:color="auto"/>
      </w:divBdr>
    </w:div>
    <w:div w:id="1885212443">
      <w:marLeft w:val="0"/>
      <w:marRight w:val="0"/>
      <w:marTop w:val="0"/>
      <w:marBottom w:val="0"/>
      <w:divBdr>
        <w:top w:val="none" w:sz="0" w:space="0" w:color="auto"/>
        <w:left w:val="none" w:sz="0" w:space="0" w:color="auto"/>
        <w:bottom w:val="none" w:sz="0" w:space="0" w:color="auto"/>
        <w:right w:val="none" w:sz="0" w:space="0" w:color="auto"/>
      </w:divBdr>
    </w:div>
    <w:div w:id="1885212444">
      <w:marLeft w:val="0"/>
      <w:marRight w:val="0"/>
      <w:marTop w:val="0"/>
      <w:marBottom w:val="0"/>
      <w:divBdr>
        <w:top w:val="none" w:sz="0" w:space="0" w:color="auto"/>
        <w:left w:val="none" w:sz="0" w:space="0" w:color="auto"/>
        <w:bottom w:val="none" w:sz="0" w:space="0" w:color="auto"/>
        <w:right w:val="none" w:sz="0" w:space="0" w:color="auto"/>
      </w:divBdr>
    </w:div>
    <w:div w:id="1885212445">
      <w:marLeft w:val="0"/>
      <w:marRight w:val="0"/>
      <w:marTop w:val="0"/>
      <w:marBottom w:val="0"/>
      <w:divBdr>
        <w:top w:val="none" w:sz="0" w:space="0" w:color="auto"/>
        <w:left w:val="none" w:sz="0" w:space="0" w:color="auto"/>
        <w:bottom w:val="none" w:sz="0" w:space="0" w:color="auto"/>
        <w:right w:val="none" w:sz="0" w:space="0" w:color="auto"/>
      </w:divBdr>
    </w:div>
    <w:div w:id="1885212446">
      <w:marLeft w:val="0"/>
      <w:marRight w:val="0"/>
      <w:marTop w:val="0"/>
      <w:marBottom w:val="0"/>
      <w:divBdr>
        <w:top w:val="none" w:sz="0" w:space="0" w:color="auto"/>
        <w:left w:val="none" w:sz="0" w:space="0" w:color="auto"/>
        <w:bottom w:val="none" w:sz="0" w:space="0" w:color="auto"/>
        <w:right w:val="none" w:sz="0" w:space="0" w:color="auto"/>
      </w:divBdr>
    </w:div>
    <w:div w:id="1885212447">
      <w:marLeft w:val="0"/>
      <w:marRight w:val="0"/>
      <w:marTop w:val="0"/>
      <w:marBottom w:val="0"/>
      <w:divBdr>
        <w:top w:val="none" w:sz="0" w:space="0" w:color="auto"/>
        <w:left w:val="none" w:sz="0" w:space="0" w:color="auto"/>
        <w:bottom w:val="none" w:sz="0" w:space="0" w:color="auto"/>
        <w:right w:val="none" w:sz="0" w:space="0" w:color="auto"/>
      </w:divBdr>
    </w:div>
    <w:div w:id="1885212448">
      <w:marLeft w:val="0"/>
      <w:marRight w:val="0"/>
      <w:marTop w:val="0"/>
      <w:marBottom w:val="0"/>
      <w:divBdr>
        <w:top w:val="none" w:sz="0" w:space="0" w:color="auto"/>
        <w:left w:val="none" w:sz="0" w:space="0" w:color="auto"/>
        <w:bottom w:val="none" w:sz="0" w:space="0" w:color="auto"/>
        <w:right w:val="none" w:sz="0" w:space="0" w:color="auto"/>
      </w:divBdr>
    </w:div>
    <w:div w:id="1885212449">
      <w:marLeft w:val="0"/>
      <w:marRight w:val="0"/>
      <w:marTop w:val="0"/>
      <w:marBottom w:val="0"/>
      <w:divBdr>
        <w:top w:val="none" w:sz="0" w:space="0" w:color="auto"/>
        <w:left w:val="none" w:sz="0" w:space="0" w:color="auto"/>
        <w:bottom w:val="none" w:sz="0" w:space="0" w:color="auto"/>
        <w:right w:val="none" w:sz="0" w:space="0" w:color="auto"/>
      </w:divBdr>
    </w:div>
    <w:div w:id="1885212450">
      <w:marLeft w:val="0"/>
      <w:marRight w:val="0"/>
      <w:marTop w:val="0"/>
      <w:marBottom w:val="0"/>
      <w:divBdr>
        <w:top w:val="none" w:sz="0" w:space="0" w:color="auto"/>
        <w:left w:val="none" w:sz="0" w:space="0" w:color="auto"/>
        <w:bottom w:val="none" w:sz="0" w:space="0" w:color="auto"/>
        <w:right w:val="none" w:sz="0" w:space="0" w:color="auto"/>
      </w:divBdr>
    </w:div>
    <w:div w:id="1885212451">
      <w:marLeft w:val="0"/>
      <w:marRight w:val="0"/>
      <w:marTop w:val="0"/>
      <w:marBottom w:val="0"/>
      <w:divBdr>
        <w:top w:val="none" w:sz="0" w:space="0" w:color="auto"/>
        <w:left w:val="none" w:sz="0" w:space="0" w:color="auto"/>
        <w:bottom w:val="none" w:sz="0" w:space="0" w:color="auto"/>
        <w:right w:val="none" w:sz="0" w:space="0" w:color="auto"/>
      </w:divBdr>
    </w:div>
    <w:div w:id="1885212452">
      <w:marLeft w:val="0"/>
      <w:marRight w:val="0"/>
      <w:marTop w:val="0"/>
      <w:marBottom w:val="0"/>
      <w:divBdr>
        <w:top w:val="none" w:sz="0" w:space="0" w:color="auto"/>
        <w:left w:val="none" w:sz="0" w:space="0" w:color="auto"/>
        <w:bottom w:val="none" w:sz="0" w:space="0" w:color="auto"/>
        <w:right w:val="none" w:sz="0" w:space="0" w:color="auto"/>
      </w:divBdr>
    </w:div>
    <w:div w:id="1885212453">
      <w:marLeft w:val="0"/>
      <w:marRight w:val="0"/>
      <w:marTop w:val="0"/>
      <w:marBottom w:val="0"/>
      <w:divBdr>
        <w:top w:val="none" w:sz="0" w:space="0" w:color="auto"/>
        <w:left w:val="none" w:sz="0" w:space="0" w:color="auto"/>
        <w:bottom w:val="none" w:sz="0" w:space="0" w:color="auto"/>
        <w:right w:val="none" w:sz="0" w:space="0" w:color="auto"/>
      </w:divBdr>
    </w:div>
    <w:div w:id="1885212454">
      <w:marLeft w:val="0"/>
      <w:marRight w:val="0"/>
      <w:marTop w:val="0"/>
      <w:marBottom w:val="0"/>
      <w:divBdr>
        <w:top w:val="none" w:sz="0" w:space="0" w:color="auto"/>
        <w:left w:val="none" w:sz="0" w:space="0" w:color="auto"/>
        <w:bottom w:val="none" w:sz="0" w:space="0" w:color="auto"/>
        <w:right w:val="none" w:sz="0" w:space="0" w:color="auto"/>
      </w:divBdr>
    </w:div>
    <w:div w:id="1885212455">
      <w:marLeft w:val="0"/>
      <w:marRight w:val="0"/>
      <w:marTop w:val="0"/>
      <w:marBottom w:val="0"/>
      <w:divBdr>
        <w:top w:val="none" w:sz="0" w:space="0" w:color="auto"/>
        <w:left w:val="none" w:sz="0" w:space="0" w:color="auto"/>
        <w:bottom w:val="none" w:sz="0" w:space="0" w:color="auto"/>
        <w:right w:val="none" w:sz="0" w:space="0" w:color="auto"/>
      </w:divBdr>
    </w:div>
    <w:div w:id="1885212456">
      <w:marLeft w:val="0"/>
      <w:marRight w:val="0"/>
      <w:marTop w:val="0"/>
      <w:marBottom w:val="0"/>
      <w:divBdr>
        <w:top w:val="none" w:sz="0" w:space="0" w:color="auto"/>
        <w:left w:val="none" w:sz="0" w:space="0" w:color="auto"/>
        <w:bottom w:val="none" w:sz="0" w:space="0" w:color="auto"/>
        <w:right w:val="none" w:sz="0" w:space="0" w:color="auto"/>
      </w:divBdr>
    </w:div>
    <w:div w:id="1885212457">
      <w:marLeft w:val="0"/>
      <w:marRight w:val="0"/>
      <w:marTop w:val="0"/>
      <w:marBottom w:val="0"/>
      <w:divBdr>
        <w:top w:val="none" w:sz="0" w:space="0" w:color="auto"/>
        <w:left w:val="none" w:sz="0" w:space="0" w:color="auto"/>
        <w:bottom w:val="none" w:sz="0" w:space="0" w:color="auto"/>
        <w:right w:val="none" w:sz="0" w:space="0" w:color="auto"/>
      </w:divBdr>
    </w:div>
    <w:div w:id="1885212458">
      <w:marLeft w:val="0"/>
      <w:marRight w:val="0"/>
      <w:marTop w:val="0"/>
      <w:marBottom w:val="0"/>
      <w:divBdr>
        <w:top w:val="none" w:sz="0" w:space="0" w:color="auto"/>
        <w:left w:val="none" w:sz="0" w:space="0" w:color="auto"/>
        <w:bottom w:val="none" w:sz="0" w:space="0" w:color="auto"/>
        <w:right w:val="none" w:sz="0" w:space="0" w:color="auto"/>
      </w:divBdr>
    </w:div>
    <w:div w:id="1885212459">
      <w:marLeft w:val="0"/>
      <w:marRight w:val="0"/>
      <w:marTop w:val="0"/>
      <w:marBottom w:val="0"/>
      <w:divBdr>
        <w:top w:val="none" w:sz="0" w:space="0" w:color="auto"/>
        <w:left w:val="none" w:sz="0" w:space="0" w:color="auto"/>
        <w:bottom w:val="none" w:sz="0" w:space="0" w:color="auto"/>
        <w:right w:val="none" w:sz="0" w:space="0" w:color="auto"/>
      </w:divBdr>
    </w:div>
    <w:div w:id="1885212460">
      <w:marLeft w:val="0"/>
      <w:marRight w:val="0"/>
      <w:marTop w:val="0"/>
      <w:marBottom w:val="0"/>
      <w:divBdr>
        <w:top w:val="none" w:sz="0" w:space="0" w:color="auto"/>
        <w:left w:val="none" w:sz="0" w:space="0" w:color="auto"/>
        <w:bottom w:val="none" w:sz="0" w:space="0" w:color="auto"/>
        <w:right w:val="none" w:sz="0" w:space="0" w:color="auto"/>
      </w:divBdr>
    </w:div>
    <w:div w:id="1885212461">
      <w:marLeft w:val="0"/>
      <w:marRight w:val="0"/>
      <w:marTop w:val="0"/>
      <w:marBottom w:val="0"/>
      <w:divBdr>
        <w:top w:val="none" w:sz="0" w:space="0" w:color="auto"/>
        <w:left w:val="none" w:sz="0" w:space="0" w:color="auto"/>
        <w:bottom w:val="none" w:sz="0" w:space="0" w:color="auto"/>
        <w:right w:val="none" w:sz="0" w:space="0" w:color="auto"/>
      </w:divBdr>
    </w:div>
    <w:div w:id="1885212462">
      <w:marLeft w:val="0"/>
      <w:marRight w:val="0"/>
      <w:marTop w:val="0"/>
      <w:marBottom w:val="0"/>
      <w:divBdr>
        <w:top w:val="none" w:sz="0" w:space="0" w:color="auto"/>
        <w:left w:val="none" w:sz="0" w:space="0" w:color="auto"/>
        <w:bottom w:val="none" w:sz="0" w:space="0" w:color="auto"/>
        <w:right w:val="none" w:sz="0" w:space="0" w:color="auto"/>
      </w:divBdr>
    </w:div>
    <w:div w:id="1885212463">
      <w:marLeft w:val="0"/>
      <w:marRight w:val="0"/>
      <w:marTop w:val="0"/>
      <w:marBottom w:val="0"/>
      <w:divBdr>
        <w:top w:val="none" w:sz="0" w:space="0" w:color="auto"/>
        <w:left w:val="none" w:sz="0" w:space="0" w:color="auto"/>
        <w:bottom w:val="none" w:sz="0" w:space="0" w:color="auto"/>
        <w:right w:val="none" w:sz="0" w:space="0" w:color="auto"/>
      </w:divBdr>
    </w:div>
    <w:div w:id="1885212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16</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关于郑州市2016年决算（草案）的说明</dc:title>
  <dc:subject/>
  <dc:creator>Caesar Wei</dc:creator>
  <cp:keywords/>
  <dc:description/>
  <cp:lastModifiedBy>刘鹏飞</cp:lastModifiedBy>
  <cp:revision>102</cp:revision>
  <cp:lastPrinted>2017-08-18T02:22:00Z</cp:lastPrinted>
  <dcterms:created xsi:type="dcterms:W3CDTF">2017-08-17T12:50:00Z</dcterms:created>
  <dcterms:modified xsi:type="dcterms:W3CDTF">2017-09-08T02:53:00Z</dcterms:modified>
</cp:coreProperties>
</file>