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eastAsia" w:ascii="仿宋" w:hAnsi="仿宋" w:eastAsia="仿宋" w:cs="华文中宋"/>
          <w:bCs/>
          <w:color w:val="333333"/>
          <w:kern w:val="0"/>
          <w:sz w:val="32"/>
          <w:szCs w:val="32"/>
          <w:lang w:val="en-US" w:eastAsia="zh-CN"/>
        </w:rPr>
      </w:pPr>
      <w:bookmarkStart w:id="31" w:name="_GoBack"/>
      <w:bookmarkEnd w:id="31"/>
      <w:r>
        <w:rPr>
          <w:rFonts w:hint="eastAsia" w:ascii="仿宋" w:hAnsi="仿宋" w:eastAsia="仿宋" w:cs="华文中宋"/>
          <w:bCs/>
          <w:color w:val="333333"/>
          <w:kern w:val="0"/>
          <w:sz w:val="32"/>
          <w:szCs w:val="32"/>
          <w:lang w:val="en-US" w:eastAsia="zh-CN"/>
        </w:rPr>
        <w:t>附件：</w:t>
      </w:r>
    </w:p>
    <w:p>
      <w:pPr>
        <w:pStyle w:val="2"/>
        <w:spacing w:after="0"/>
      </w:pPr>
    </w:p>
    <w:p>
      <w:pPr>
        <w:pStyle w:val="2"/>
        <w:spacing w:after="0"/>
      </w:pPr>
    </w:p>
    <w:p>
      <w:pPr>
        <w:widowControl/>
        <w:ind w:firstLine="721" w:firstLineChars="200"/>
        <w:jc w:val="center"/>
        <w:rPr>
          <w:rFonts w:ascii="华文中宋" w:hAnsi="华文中宋" w:eastAsia="华文中宋" w:cs="华文中宋"/>
          <w:b/>
          <w:bCs/>
          <w:color w:val="333333"/>
          <w:kern w:val="0"/>
          <w:sz w:val="36"/>
          <w:szCs w:val="36"/>
        </w:rPr>
      </w:pPr>
      <w:r>
        <w:rPr>
          <w:rFonts w:hint="eastAsia" w:ascii="华文中宋" w:hAnsi="华文中宋" w:eastAsia="华文中宋" w:cs="华文中宋"/>
          <w:b/>
          <w:bCs/>
          <w:color w:val="333333"/>
          <w:kern w:val="0"/>
          <w:sz w:val="36"/>
          <w:szCs w:val="36"/>
        </w:rPr>
        <w:t>关于举办2020年“注册会计师杯”</w:t>
      </w:r>
    </w:p>
    <w:p>
      <w:pPr>
        <w:widowControl/>
        <w:ind w:firstLine="721" w:firstLineChars="200"/>
        <w:jc w:val="center"/>
        <w:rPr>
          <w:rFonts w:ascii="华文中宋" w:hAnsi="华文中宋" w:eastAsia="华文中宋" w:cs="华文中宋"/>
          <w:b/>
          <w:bCs/>
          <w:color w:val="333333"/>
          <w:kern w:val="0"/>
          <w:sz w:val="36"/>
          <w:szCs w:val="36"/>
        </w:rPr>
      </w:pPr>
      <w:r>
        <w:rPr>
          <w:rFonts w:hint="eastAsia" w:ascii="华文中宋" w:hAnsi="华文中宋" w:eastAsia="华文中宋" w:cs="华文中宋"/>
          <w:b/>
          <w:bCs/>
          <w:color w:val="333333"/>
          <w:kern w:val="0"/>
          <w:sz w:val="36"/>
          <w:szCs w:val="36"/>
        </w:rPr>
        <w:t>预算绩效管理知识竞赛的公告</w:t>
      </w:r>
    </w:p>
    <w:p>
      <w:pPr>
        <w:pStyle w:val="2"/>
      </w:pPr>
    </w:p>
    <w:p>
      <w:pPr>
        <w:pStyle w:val="2"/>
        <w:spacing w:after="0"/>
      </w:pPr>
    </w:p>
    <w:p>
      <w:pPr>
        <w:widowControl/>
        <w:ind w:firstLine="640" w:firstLineChars="200"/>
        <w:rPr>
          <w:rFonts w:ascii="仿宋" w:hAnsi="仿宋" w:eastAsia="仿宋" w:cs="仿宋"/>
          <w:sz w:val="32"/>
          <w:szCs w:val="32"/>
        </w:rPr>
      </w:pPr>
      <w:r>
        <w:rPr>
          <w:rFonts w:hint="eastAsia" w:ascii="仿宋" w:hAnsi="仿宋" w:eastAsia="仿宋" w:cs="仿宋"/>
          <w:sz w:val="32"/>
          <w:szCs w:val="32"/>
        </w:rPr>
        <w:t>全面实施预算绩效管理是推进国家治理体系和治理能力现代化的内在要求，是深化财税体制改革、建立现代财政制度的重要内容，是优化财政资源配置、提升公共服务质量的关键举措。近年来国家颁布了一系列预算绩效管理法规政策，全方位、全过程、全覆盖的预算绩效管理体系正在形成</w:t>
      </w:r>
      <w:r>
        <w:rPr>
          <w:rFonts w:hint="eastAsia" w:ascii="仿宋" w:hAnsi="仿宋" w:eastAsia="仿宋" w:cs="仿宋"/>
          <w:sz w:val="32"/>
          <w:szCs w:val="32"/>
          <w:lang w:eastAsia="zh-CN"/>
        </w:rPr>
        <w:t>。</w:t>
      </w:r>
      <w:r>
        <w:rPr>
          <w:rFonts w:hint="eastAsia" w:ascii="仿宋" w:hAnsi="仿宋" w:eastAsia="仿宋" w:cs="仿宋"/>
          <w:sz w:val="32"/>
          <w:szCs w:val="32"/>
        </w:rPr>
        <w:t>为贯彻落实中共中央</w:t>
      </w:r>
      <w:r>
        <w:rPr>
          <w:rFonts w:hint="eastAsia" w:ascii="仿宋" w:hAnsi="仿宋" w:eastAsia="仿宋" w:cs="仿宋"/>
          <w:sz w:val="32"/>
          <w:szCs w:val="32"/>
          <w:lang w:eastAsia="zh-CN"/>
        </w:rPr>
        <w:t>、</w:t>
      </w:r>
      <w:r>
        <w:rPr>
          <w:rFonts w:hint="eastAsia" w:ascii="仿宋" w:hAnsi="仿宋" w:eastAsia="仿宋" w:cs="仿宋"/>
          <w:sz w:val="32"/>
          <w:szCs w:val="32"/>
        </w:rPr>
        <w:t>国务院关于全面实施预算绩效管理的要求和省委省政府决策部署，宣传普及财政预算绩效管理政策和专业知识，提升财政预算绩效管理工作的整体水平，提高预算单位和第三方从业机构工作者的业务胜任能力，河南省财政厅预算绩效管理处与河南省注册会计师协会联合举办2020年“注册会计师杯”预算绩效管理知识竞赛，竞赛全程通过网络进行。现将有关事项公告如下：</w:t>
      </w:r>
    </w:p>
    <w:p>
      <w:pPr>
        <w:widowControl/>
        <w:spacing w:beforeLines="50" w:afterLines="50"/>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一、参赛对象</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（一）全省各级财政部门和预算部门（单位）从事绩效管理工作的相关人员。</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（二）全省会计师事务所、专业绩效评价单位等第三方绩效评价机构的工作人员。</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（三）全省高校、科研机构的教学科研人员</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相关专业在校大三以上学生和研究生。</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（四）其他具有相关业务特长的人员。</w:t>
      </w:r>
    </w:p>
    <w:p>
      <w:pPr>
        <w:widowControl/>
        <w:spacing w:beforeLines="50" w:afterLines="50"/>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二、报名时间及报名程序</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kern w:val="0"/>
          <w:sz w:val="32"/>
          <w:szCs w:val="32"/>
        </w:rPr>
        <w:t>报名时间为2020年3月31 日至2020年4月20日</w:t>
      </w:r>
      <w:r>
        <w:rPr>
          <w:rFonts w:hint="eastAsia" w:ascii="仿宋" w:hAnsi="仿宋" w:eastAsia="仿宋" w:cs="仿宋"/>
          <w:kern w:val="0"/>
          <w:sz w:val="32"/>
          <w:szCs w:val="32"/>
          <w:lang w:eastAsia="zh-CN"/>
        </w:rPr>
        <w:t>。</w:t>
      </w:r>
      <w:r>
        <w:rPr>
          <w:rFonts w:hint="eastAsia" w:ascii="仿宋" w:hAnsi="仿宋" w:eastAsia="仿宋" w:cs="仿宋"/>
          <w:color w:val="333333"/>
          <w:kern w:val="0"/>
          <w:sz w:val="32"/>
          <w:szCs w:val="32"/>
        </w:rPr>
        <w:t>参赛人员通</w:t>
      </w:r>
      <w:r>
        <w:rPr>
          <w:rFonts w:hint="eastAsia" w:ascii="仿宋" w:hAnsi="仿宋" w:eastAsia="仿宋" w:cs="仿宋"/>
          <w:kern w:val="0"/>
          <w:sz w:val="32"/>
          <w:szCs w:val="32"/>
        </w:rPr>
        <w:t>过</w:t>
      </w:r>
      <w:r>
        <w:fldChar w:fldCharType="begin"/>
      </w:r>
      <w:r>
        <w:instrText xml:space="preserve"> HYPERLINK "http://czt.henan.gov.cn/" </w:instrText>
      </w:r>
      <w:r>
        <w:fldChar w:fldCharType="separate"/>
      </w:r>
      <w:r>
        <w:rPr>
          <w:rStyle w:val="8"/>
          <w:rFonts w:hint="eastAsia" w:ascii="仿宋" w:hAnsi="仿宋" w:eastAsia="仿宋" w:cs="仿宋"/>
          <w:color w:val="auto"/>
          <w:kern w:val="0"/>
          <w:sz w:val="32"/>
          <w:szCs w:val="32"/>
          <w:u w:val="none"/>
        </w:rPr>
        <w:t>河</w:t>
      </w:r>
      <w:bookmarkStart w:id="0" w:name="_Hlt36393782"/>
      <w:r>
        <w:rPr>
          <w:rStyle w:val="8"/>
          <w:rFonts w:hint="eastAsia" w:ascii="仿宋" w:hAnsi="仿宋" w:eastAsia="仿宋" w:cs="仿宋"/>
          <w:color w:val="auto"/>
          <w:kern w:val="0"/>
          <w:sz w:val="32"/>
          <w:szCs w:val="32"/>
          <w:u w:val="none"/>
        </w:rPr>
        <w:t>南</w:t>
      </w:r>
      <w:bookmarkStart w:id="1" w:name="_Hlt36393698"/>
      <w:bookmarkStart w:id="2" w:name="_Hlt36393719"/>
      <w:bookmarkStart w:id="3" w:name="_Hlt36393697"/>
      <w:bookmarkEnd w:id="0"/>
      <w:r>
        <w:rPr>
          <w:rStyle w:val="8"/>
          <w:rFonts w:hint="eastAsia" w:ascii="仿宋" w:hAnsi="仿宋" w:eastAsia="仿宋" w:cs="仿宋"/>
          <w:color w:val="auto"/>
          <w:kern w:val="0"/>
          <w:sz w:val="32"/>
          <w:szCs w:val="32"/>
          <w:u w:val="none"/>
        </w:rPr>
        <w:t>省</w:t>
      </w:r>
      <w:bookmarkStart w:id="4" w:name="_Hlt36393711"/>
      <w:bookmarkStart w:id="5" w:name="_Hlt36393710"/>
      <w:bookmarkStart w:id="6" w:name="_Hlt36393796"/>
      <w:bookmarkStart w:id="7" w:name="_Hlt36393798"/>
      <w:bookmarkStart w:id="8" w:name="_Hlt36393797"/>
      <w:bookmarkStart w:id="9" w:name="_Hlt36393795"/>
      <w:bookmarkStart w:id="10" w:name="_Hlt36393704"/>
      <w:bookmarkEnd w:id="1"/>
      <w:bookmarkEnd w:id="2"/>
      <w:bookmarkEnd w:id="3"/>
      <w:r>
        <w:rPr>
          <w:rStyle w:val="8"/>
          <w:rFonts w:hint="eastAsia" w:ascii="仿宋" w:hAnsi="仿宋" w:eastAsia="仿宋" w:cs="仿宋"/>
          <w:color w:val="auto"/>
          <w:kern w:val="0"/>
          <w:sz w:val="32"/>
          <w:szCs w:val="32"/>
          <w:u w:val="none"/>
        </w:rPr>
        <w:t>财</w:t>
      </w:r>
      <w:bookmarkStart w:id="11" w:name="_Hlt36393647"/>
      <w:bookmarkEnd w:id="4"/>
      <w:bookmarkEnd w:id="5"/>
      <w:bookmarkEnd w:id="6"/>
      <w:bookmarkEnd w:id="7"/>
      <w:bookmarkEnd w:id="8"/>
      <w:bookmarkEnd w:id="9"/>
      <w:bookmarkEnd w:id="10"/>
      <w:r>
        <w:rPr>
          <w:rStyle w:val="8"/>
          <w:rFonts w:hint="eastAsia" w:ascii="仿宋" w:hAnsi="仿宋" w:eastAsia="仿宋" w:cs="仿宋"/>
          <w:color w:val="auto"/>
          <w:kern w:val="0"/>
          <w:sz w:val="32"/>
          <w:szCs w:val="32"/>
          <w:u w:val="none"/>
        </w:rPr>
        <w:t>政</w:t>
      </w:r>
      <w:bookmarkEnd w:id="11"/>
      <w:r>
        <w:rPr>
          <w:rStyle w:val="8"/>
          <w:rFonts w:hint="eastAsia" w:ascii="仿宋" w:hAnsi="仿宋" w:eastAsia="仿宋" w:cs="仿宋"/>
          <w:color w:val="auto"/>
          <w:kern w:val="0"/>
          <w:sz w:val="32"/>
          <w:szCs w:val="32"/>
          <w:u w:val="none"/>
        </w:rPr>
        <w:t>厅官</w:t>
      </w:r>
      <w:bookmarkStart w:id="12" w:name="_Hlt36393772"/>
      <w:bookmarkStart w:id="13" w:name="_Hlt36393732"/>
      <w:r>
        <w:rPr>
          <w:rStyle w:val="8"/>
          <w:rFonts w:hint="eastAsia" w:ascii="仿宋" w:hAnsi="仿宋" w:eastAsia="仿宋" w:cs="仿宋"/>
          <w:color w:val="auto"/>
          <w:kern w:val="0"/>
          <w:sz w:val="32"/>
          <w:szCs w:val="32"/>
          <w:u w:val="none"/>
        </w:rPr>
        <w:t>网</w:t>
      </w:r>
      <w:bookmarkEnd w:id="12"/>
      <w:bookmarkEnd w:id="13"/>
      <w:r>
        <w:rPr>
          <w:rStyle w:val="8"/>
          <w:rFonts w:hint="eastAsia" w:ascii="仿宋" w:hAnsi="仿宋" w:eastAsia="仿宋" w:cs="仿宋"/>
          <w:color w:val="auto"/>
          <w:kern w:val="0"/>
          <w:sz w:val="32"/>
          <w:szCs w:val="32"/>
          <w:u w:val="none"/>
        </w:rPr>
        <w:fldChar w:fldCharType="end"/>
      </w:r>
      <w:r>
        <w:rPr>
          <w:rFonts w:hint="eastAsia" w:ascii="仿宋" w:hAnsi="仿宋" w:eastAsia="仿宋" w:cs="仿宋"/>
          <w:kern w:val="0"/>
          <w:sz w:val="32"/>
          <w:szCs w:val="32"/>
        </w:rPr>
        <w:t>或微信公众号、</w:t>
      </w:r>
      <w:r>
        <w:fldChar w:fldCharType="begin"/>
      </w:r>
      <w:r>
        <w:instrText xml:space="preserve"> HYPERLINK "http://www.henicpa.org.cn/" </w:instrText>
      </w:r>
      <w:r>
        <w:fldChar w:fldCharType="separate"/>
      </w:r>
      <w:r>
        <w:rPr>
          <w:rStyle w:val="8"/>
          <w:rFonts w:hint="eastAsia" w:ascii="仿宋" w:hAnsi="仿宋" w:eastAsia="仿宋" w:cs="仿宋"/>
          <w:color w:val="auto"/>
          <w:kern w:val="0"/>
          <w:sz w:val="32"/>
          <w:szCs w:val="32"/>
          <w:u w:val="none"/>
        </w:rPr>
        <w:t>河南省</w:t>
      </w:r>
      <w:bookmarkStart w:id="14" w:name="_Hlt36393622"/>
      <w:bookmarkStart w:id="15" w:name="_Hlt36393623"/>
      <w:r>
        <w:rPr>
          <w:rStyle w:val="8"/>
          <w:rFonts w:hint="eastAsia" w:ascii="仿宋" w:hAnsi="仿宋" w:eastAsia="仿宋" w:cs="仿宋"/>
          <w:color w:val="auto"/>
          <w:kern w:val="0"/>
          <w:sz w:val="32"/>
          <w:szCs w:val="32"/>
          <w:u w:val="none"/>
        </w:rPr>
        <w:t>注</w:t>
      </w:r>
      <w:bookmarkStart w:id="16" w:name="_Hlt36393800"/>
      <w:bookmarkStart w:id="17" w:name="_Hlt36393799"/>
      <w:bookmarkEnd w:id="14"/>
      <w:bookmarkEnd w:id="15"/>
      <w:r>
        <w:rPr>
          <w:rStyle w:val="8"/>
          <w:rFonts w:hint="eastAsia" w:ascii="仿宋" w:hAnsi="仿宋" w:eastAsia="仿宋" w:cs="仿宋"/>
          <w:color w:val="auto"/>
          <w:kern w:val="0"/>
          <w:sz w:val="32"/>
          <w:szCs w:val="32"/>
          <w:u w:val="none"/>
        </w:rPr>
        <w:t>册</w:t>
      </w:r>
      <w:bookmarkEnd w:id="16"/>
      <w:bookmarkEnd w:id="17"/>
      <w:r>
        <w:rPr>
          <w:rStyle w:val="8"/>
          <w:rFonts w:hint="eastAsia" w:ascii="仿宋" w:hAnsi="仿宋" w:eastAsia="仿宋" w:cs="仿宋"/>
          <w:color w:val="auto"/>
          <w:kern w:val="0"/>
          <w:sz w:val="32"/>
          <w:szCs w:val="32"/>
          <w:u w:val="none"/>
        </w:rPr>
        <w:t>会</w:t>
      </w:r>
      <w:bookmarkStart w:id="18" w:name="_Hlt36393612"/>
      <w:bookmarkStart w:id="19" w:name="_Hlt36393611"/>
      <w:bookmarkStart w:id="20" w:name="_Hlt36393803"/>
      <w:bookmarkStart w:id="21" w:name="_Hlt36393614"/>
      <w:bookmarkStart w:id="22" w:name="_Hlt36393816"/>
      <w:r>
        <w:rPr>
          <w:rStyle w:val="8"/>
          <w:rFonts w:hint="eastAsia" w:ascii="仿宋" w:hAnsi="仿宋" w:eastAsia="仿宋" w:cs="仿宋"/>
          <w:color w:val="auto"/>
          <w:kern w:val="0"/>
          <w:sz w:val="32"/>
          <w:szCs w:val="32"/>
          <w:u w:val="none"/>
        </w:rPr>
        <w:t>计</w:t>
      </w:r>
      <w:bookmarkStart w:id="23" w:name="_Hlt36393746"/>
      <w:bookmarkStart w:id="24" w:name="_Hlt36393747"/>
      <w:bookmarkStart w:id="25" w:name="_Hlt36393743"/>
      <w:bookmarkStart w:id="26" w:name="_Hlt36393745"/>
      <w:bookmarkStart w:id="27" w:name="_Hlt36393741"/>
      <w:bookmarkStart w:id="28" w:name="_Hlt36393744"/>
      <w:bookmarkEnd w:id="18"/>
      <w:bookmarkEnd w:id="19"/>
      <w:bookmarkEnd w:id="20"/>
      <w:bookmarkEnd w:id="21"/>
      <w:bookmarkEnd w:id="22"/>
      <w:r>
        <w:rPr>
          <w:rStyle w:val="8"/>
          <w:rFonts w:hint="eastAsia" w:ascii="仿宋" w:hAnsi="仿宋" w:eastAsia="仿宋" w:cs="仿宋"/>
          <w:color w:val="auto"/>
          <w:kern w:val="0"/>
          <w:sz w:val="32"/>
          <w:szCs w:val="32"/>
          <w:u w:val="none"/>
        </w:rPr>
        <w:t>师</w:t>
      </w:r>
      <w:bookmarkStart w:id="29" w:name="_Hlt36393811"/>
      <w:bookmarkStart w:id="30" w:name="_Hlt36393742"/>
      <w:bookmarkEnd w:id="23"/>
      <w:bookmarkEnd w:id="24"/>
      <w:bookmarkEnd w:id="25"/>
      <w:bookmarkEnd w:id="26"/>
      <w:bookmarkEnd w:id="27"/>
      <w:bookmarkEnd w:id="28"/>
      <w:r>
        <w:rPr>
          <w:rStyle w:val="8"/>
          <w:rFonts w:hint="eastAsia" w:ascii="仿宋" w:hAnsi="仿宋" w:eastAsia="仿宋" w:cs="仿宋"/>
          <w:color w:val="auto"/>
          <w:kern w:val="0"/>
          <w:sz w:val="32"/>
          <w:szCs w:val="32"/>
          <w:u w:val="none"/>
        </w:rPr>
        <w:t>协</w:t>
      </w:r>
      <w:bookmarkEnd w:id="29"/>
      <w:bookmarkEnd w:id="30"/>
      <w:r>
        <w:rPr>
          <w:rStyle w:val="8"/>
          <w:rFonts w:hint="eastAsia" w:ascii="仿宋" w:hAnsi="仿宋" w:eastAsia="仿宋" w:cs="仿宋"/>
          <w:color w:val="auto"/>
          <w:kern w:val="0"/>
          <w:sz w:val="32"/>
          <w:szCs w:val="32"/>
          <w:u w:val="none"/>
        </w:rPr>
        <w:t>会官网</w:t>
      </w:r>
      <w:r>
        <w:rPr>
          <w:rStyle w:val="8"/>
          <w:rFonts w:hint="eastAsia" w:ascii="仿宋" w:hAnsi="仿宋" w:eastAsia="仿宋" w:cs="仿宋"/>
          <w:color w:val="auto"/>
          <w:kern w:val="0"/>
          <w:sz w:val="32"/>
          <w:szCs w:val="32"/>
          <w:u w:val="none"/>
        </w:rPr>
        <w:fldChar w:fldCharType="end"/>
      </w:r>
      <w:r>
        <w:rPr>
          <w:rFonts w:hint="eastAsia" w:ascii="仿宋" w:hAnsi="仿宋" w:eastAsia="仿宋" w:cs="仿宋"/>
          <w:kern w:val="0"/>
          <w:sz w:val="32"/>
          <w:szCs w:val="32"/>
        </w:rPr>
        <w:t>或微信公众号设置的报名链接</w:t>
      </w:r>
      <w:r>
        <w:rPr>
          <w:rFonts w:hint="eastAsia" w:ascii="仿宋" w:hAnsi="仿宋" w:eastAsia="仿宋" w:cs="仿宋"/>
          <w:sz w:val="32"/>
          <w:szCs w:val="32"/>
        </w:rPr>
        <w:t>，</w:t>
      </w:r>
      <w:r>
        <w:rPr>
          <w:rFonts w:hint="eastAsia" w:ascii="仿宋" w:hAnsi="仿宋" w:eastAsia="仿宋" w:cs="仿宋"/>
          <w:kern w:val="0"/>
          <w:sz w:val="32"/>
          <w:szCs w:val="32"/>
        </w:rPr>
        <w:t>点击进入网报系统，按照报</w:t>
      </w:r>
      <w:r>
        <w:rPr>
          <w:rFonts w:hint="eastAsia" w:ascii="仿宋" w:hAnsi="仿宋" w:eastAsia="仿宋" w:cs="仿宋"/>
          <w:color w:val="333333"/>
          <w:kern w:val="0"/>
          <w:sz w:val="32"/>
          <w:szCs w:val="32"/>
        </w:rPr>
        <w:t>名指引填写信息，进行报名注册。</w:t>
      </w:r>
    </w:p>
    <w:p>
      <w:pPr>
        <w:widowControl/>
        <w:spacing w:beforeLines="50" w:afterLines="50"/>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三、竞赛时间、内容及方式</w:t>
      </w:r>
    </w:p>
    <w:p>
      <w:pPr>
        <w:pStyle w:val="2"/>
        <w:spacing w:after="0"/>
        <w:ind w:firstLine="640"/>
        <w:rPr>
          <w:rFonts w:ascii="黑体" w:hAnsi="黑体" w:eastAsia="黑体" w:cs="黑体"/>
        </w:rPr>
      </w:pPr>
      <w:r>
        <w:rPr>
          <w:rFonts w:hint="eastAsia" w:ascii="仿宋" w:hAnsi="仿宋" w:eastAsia="仿宋" w:cs="仿宋"/>
          <w:b/>
          <w:bCs/>
          <w:color w:val="333333"/>
          <w:kern w:val="0"/>
          <w:sz w:val="32"/>
          <w:szCs w:val="32"/>
        </w:rPr>
        <w:t>（一）竞赛时间</w:t>
      </w:r>
    </w:p>
    <w:p>
      <w:pPr>
        <w:widowControl/>
        <w:ind w:firstLine="640" w:firstLineChars="200"/>
        <w:rPr>
          <w:rFonts w:hint="eastAsia" w:ascii="仿宋" w:hAnsi="仿宋" w:eastAsia="仿宋" w:cs="仿宋"/>
          <w:sz w:val="32"/>
          <w:szCs w:val="32"/>
        </w:rPr>
      </w:pPr>
      <w:r>
        <w:rPr>
          <w:rFonts w:hint="eastAsia" w:ascii="仿宋" w:hAnsi="仿宋" w:eastAsia="仿宋" w:cs="仿宋"/>
          <w:color w:val="333333"/>
          <w:kern w:val="0"/>
          <w:sz w:val="32"/>
          <w:szCs w:val="32"/>
        </w:rPr>
        <w:t>本次竞赛分初赛和复赛两个阶段</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初赛时间为</w:t>
      </w:r>
      <w:r>
        <w:rPr>
          <w:rFonts w:hint="eastAsia" w:ascii="仿宋" w:hAnsi="仿宋" w:eastAsia="仿宋" w:cs="仿宋"/>
          <w:kern w:val="0"/>
          <w:sz w:val="32"/>
          <w:szCs w:val="32"/>
        </w:rPr>
        <w:t xml:space="preserve"> 5月20日至5月27日；</w:t>
      </w:r>
      <w:r>
        <w:rPr>
          <w:rFonts w:hint="eastAsia" w:ascii="仿宋" w:hAnsi="仿宋" w:eastAsia="仿宋" w:cs="仿宋"/>
          <w:color w:val="333333"/>
          <w:kern w:val="0"/>
          <w:sz w:val="32"/>
          <w:szCs w:val="32"/>
        </w:rPr>
        <w:t>复赛时间为</w:t>
      </w:r>
      <w:r>
        <w:rPr>
          <w:rFonts w:hint="eastAsia" w:ascii="仿宋" w:hAnsi="仿宋" w:eastAsia="仿宋" w:cs="仿宋"/>
          <w:sz w:val="32"/>
          <w:szCs w:val="32"/>
        </w:rPr>
        <w:t>6月20日上午9：00至11：00</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（二）竞赛内容</w:t>
      </w:r>
    </w:p>
    <w:p>
      <w:pPr>
        <w:widowControl/>
        <w:spacing w:line="360" w:lineRule="auto"/>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本次竞赛以竞赛委员会选定的绩效管理基础知识和政府相关政策文件为主要内容。上述内容的资料将以电子版形式于报名截止后3日内发送参赛选手邮箱。</w:t>
      </w:r>
    </w:p>
    <w:p>
      <w:pPr>
        <w:widowControl/>
        <w:ind w:firstLine="640" w:firstLineChars="200"/>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竞赛委员会将于报名期间、初赛前、复赛前以远程视频、网站及公众号信息等形式发布与竞赛有关的动态提示，请参赛人员及时关注</w:t>
      </w:r>
      <w:r>
        <w:rPr>
          <w:rFonts w:hint="eastAsia" w:ascii="仿宋" w:hAnsi="仿宋" w:eastAsia="仿宋" w:cs="仿宋"/>
          <w:color w:val="333333"/>
          <w:kern w:val="0"/>
          <w:sz w:val="32"/>
          <w:szCs w:val="32"/>
          <w:lang w:eastAsia="zh-CN"/>
        </w:rPr>
        <w:t>。</w:t>
      </w:r>
    </w:p>
    <w:p>
      <w:pPr>
        <w:widowControl/>
        <w:ind w:firstLine="643" w:firstLineChars="200"/>
        <w:rPr>
          <w:rFonts w:eastAsia="仿宋"/>
        </w:rPr>
      </w:pPr>
      <w:r>
        <w:rPr>
          <w:rFonts w:hint="eastAsia" w:ascii="仿宋" w:hAnsi="仿宋" w:eastAsia="仿宋" w:cs="仿宋"/>
          <w:b/>
          <w:bCs/>
          <w:color w:val="333333"/>
          <w:kern w:val="0"/>
          <w:sz w:val="32"/>
          <w:szCs w:val="32"/>
        </w:rPr>
        <w:t>（三）竞赛方式</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本次竞赛采用网上答题方式进行。参赛人员可通过省财政厅、省注协官网及微信公众号，进入竞赛栏目答题。</w:t>
      </w:r>
    </w:p>
    <w:p>
      <w:pPr>
        <w:widowControl/>
        <w:spacing w:beforeLines="50" w:afterLines="50"/>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四、竞赛规则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（一）初赛采用限时客观题（单选、多选、判断）的方式，时间为50分钟。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（二）根据系统评分，结合报名情况及人员类别进行汇总分析，确定复赛选手名单。</w:t>
      </w:r>
    </w:p>
    <w:p>
      <w:pPr>
        <w:ind w:firstLine="640" w:firstLineChars="200"/>
        <w:rPr>
          <w:rFonts w:ascii="仿宋" w:hAnsi="仿宋" w:eastAsia="仿宋" w:cs="仿宋"/>
          <w:sz w:val="32"/>
          <w:szCs w:val="32"/>
        </w:rPr>
      </w:pPr>
      <w:r>
        <w:rPr>
          <w:rFonts w:hint="eastAsia" w:ascii="仿宋" w:hAnsi="仿宋" w:eastAsia="仿宋" w:cs="仿宋"/>
          <w:sz w:val="32"/>
          <w:szCs w:val="32"/>
        </w:rPr>
        <w:t>（三）复赛包括客观题和主观题两种题型，时间为120分钟。</w:t>
      </w:r>
    </w:p>
    <w:p>
      <w:pPr>
        <w:ind w:firstLine="640" w:firstLineChars="200"/>
        <w:rPr>
          <w:rFonts w:ascii="仿宋" w:hAnsi="仿宋" w:eastAsia="仿宋" w:cs="仿宋"/>
          <w:sz w:val="32"/>
          <w:szCs w:val="32"/>
        </w:rPr>
      </w:pPr>
      <w:r>
        <w:rPr>
          <w:rFonts w:hint="eastAsia" w:ascii="仿宋" w:hAnsi="仿宋" w:eastAsia="仿宋" w:cs="仿宋"/>
          <w:color w:val="333333"/>
          <w:kern w:val="0"/>
          <w:sz w:val="32"/>
          <w:szCs w:val="32"/>
        </w:rPr>
        <w:t>（四）</w:t>
      </w:r>
      <w:r>
        <w:rPr>
          <w:rFonts w:hint="eastAsia" w:ascii="仿宋" w:hAnsi="仿宋" w:eastAsia="仿宋" w:cs="仿宋"/>
          <w:sz w:val="32"/>
          <w:szCs w:val="32"/>
        </w:rPr>
        <w:t>竞赛委员会组织评审专家对复赛选手答卷进行评审。</w:t>
      </w:r>
    </w:p>
    <w:p>
      <w:pPr>
        <w:pStyle w:val="2"/>
        <w:ind w:firstLine="707" w:firstLineChars="221"/>
      </w:pPr>
      <w:r>
        <w:rPr>
          <w:rFonts w:hint="eastAsia" w:ascii="仿宋" w:hAnsi="仿宋" w:eastAsia="仿宋" w:cs="仿宋"/>
          <w:color w:val="333333"/>
          <w:kern w:val="0"/>
          <w:sz w:val="32"/>
          <w:szCs w:val="32"/>
        </w:rPr>
        <w:t>（五）</w:t>
      </w:r>
      <w:r>
        <w:rPr>
          <w:rFonts w:hint="eastAsia" w:ascii="仿宋" w:hAnsi="仿宋" w:eastAsia="仿宋" w:cs="仿宋"/>
          <w:sz w:val="32"/>
          <w:szCs w:val="32"/>
        </w:rPr>
        <w:t>按照初赛成绩占30%、复赛成绩占70%的权重比例作为最终成绩，确定获奖人员。</w:t>
      </w:r>
    </w:p>
    <w:p>
      <w:pPr>
        <w:widowControl/>
        <w:spacing w:beforeLines="50" w:afterLines="50"/>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五、奖项设置</w:t>
      </w:r>
    </w:p>
    <w:p>
      <w:pPr>
        <w:ind w:firstLine="640" w:firstLineChars="200"/>
        <w:rPr>
          <w:rFonts w:ascii="仿宋" w:hAnsi="仿宋" w:eastAsia="仿宋" w:cs="仿宋"/>
          <w:sz w:val="32"/>
          <w:szCs w:val="32"/>
        </w:rPr>
      </w:pPr>
      <w:r>
        <w:rPr>
          <w:rFonts w:hint="eastAsia" w:ascii="仿宋" w:hAnsi="仿宋" w:eastAsia="仿宋" w:cs="仿宋"/>
          <w:sz w:val="32"/>
          <w:szCs w:val="32"/>
        </w:rPr>
        <w:t>（一）竞赛设组织奖和个人奖。其中组织奖若干；个人设置一等奖、二等奖、三等奖、优秀奖。</w:t>
      </w:r>
    </w:p>
    <w:p>
      <w:pPr>
        <w:ind w:firstLine="640" w:firstLineChars="200"/>
        <w:rPr>
          <w:rFonts w:ascii="仿宋" w:hAnsi="仿宋" w:eastAsia="仿宋" w:cs="仿宋"/>
          <w:sz w:val="32"/>
          <w:szCs w:val="32"/>
        </w:rPr>
      </w:pPr>
      <w:r>
        <w:rPr>
          <w:rFonts w:hint="eastAsia" w:ascii="仿宋" w:hAnsi="仿宋" w:eastAsia="仿宋" w:cs="仿宋"/>
          <w:sz w:val="32"/>
          <w:szCs w:val="32"/>
        </w:rPr>
        <w:t>（二）对进入复赛的选手，以邮寄方式赠送《绩效管理基础》纸质书一本。</w:t>
      </w:r>
    </w:p>
    <w:p>
      <w:pPr>
        <w:ind w:firstLine="640" w:firstLineChars="200"/>
        <w:rPr>
          <w:rFonts w:ascii="仿宋" w:hAnsi="仿宋" w:eastAsia="仿宋" w:cs="仿宋"/>
          <w:sz w:val="32"/>
          <w:szCs w:val="32"/>
        </w:rPr>
      </w:pPr>
      <w:r>
        <w:rPr>
          <w:rFonts w:hint="eastAsia" w:ascii="仿宋" w:hAnsi="仿宋" w:eastAsia="仿宋" w:cs="仿宋"/>
          <w:sz w:val="32"/>
          <w:szCs w:val="32"/>
        </w:rPr>
        <w:t>（三）竞赛成绩突出的选手，符合基本条件的，可推荐入河南省</w:t>
      </w:r>
      <w:r>
        <w:rPr>
          <w:rFonts w:hint="eastAsia" w:ascii="仿宋" w:hAnsi="仿宋" w:eastAsia="仿宋" w:cs="仿宋"/>
          <w:sz w:val="32"/>
          <w:szCs w:val="32"/>
          <w:lang w:val="en-US" w:eastAsia="zh-CN"/>
        </w:rPr>
        <w:t>相关</w:t>
      </w:r>
      <w:r>
        <w:rPr>
          <w:rFonts w:hint="eastAsia" w:ascii="仿宋" w:hAnsi="仿宋" w:eastAsia="仿宋" w:cs="仿宋"/>
          <w:sz w:val="32"/>
          <w:szCs w:val="32"/>
        </w:rPr>
        <w:t>绩效评价专家库；对高校在校学生的优胜选手，可优先提供绩效管理业务实习和就业机会。</w:t>
      </w:r>
    </w:p>
    <w:p>
      <w:pPr>
        <w:widowControl/>
        <w:spacing w:beforeLines="50" w:afterLines="50"/>
        <w:ind w:firstLine="640" w:firstLineChars="200"/>
        <w:rPr>
          <w:rFonts w:ascii="黑体" w:hAnsi="黑体" w:eastAsia="黑体" w:cs="黑体"/>
          <w:color w:val="333333"/>
          <w:kern w:val="0"/>
          <w:sz w:val="32"/>
          <w:szCs w:val="32"/>
        </w:rPr>
      </w:pPr>
      <w:r>
        <w:rPr>
          <w:rFonts w:hint="eastAsia" w:ascii="黑体" w:hAnsi="黑体" w:eastAsia="黑体" w:cs="黑体"/>
          <w:color w:val="333333"/>
          <w:kern w:val="0"/>
          <w:sz w:val="32"/>
          <w:szCs w:val="32"/>
        </w:rPr>
        <w:t>六、相关要求</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（一）各单位要认真做好本次竞赛的宣传发动工作，组织动员本单位相关人员有序、踊跃报名。</w:t>
      </w:r>
    </w:p>
    <w:p>
      <w:pPr>
        <w:widowControl/>
        <w:ind w:firstLine="640" w:firstLineChars="200"/>
      </w:pPr>
      <w:r>
        <w:rPr>
          <w:rFonts w:hint="eastAsia" w:ascii="仿宋" w:hAnsi="仿宋" w:eastAsia="仿宋" w:cs="仿宋"/>
          <w:color w:val="333333"/>
          <w:kern w:val="0"/>
          <w:sz w:val="32"/>
          <w:szCs w:val="32"/>
        </w:rPr>
        <w:t>（二）各单位要把参加本次竞赛作为发现人才、培养人才、使用人才的重要契机，支持本单位报名人员潜心学习绩效管理系列理论知识，提升全员绩效管理理论与实务水平，为形成</w:t>
      </w:r>
      <w:r>
        <w:rPr>
          <w:rFonts w:hint="eastAsia" w:ascii="仿宋" w:hAnsi="仿宋" w:eastAsia="仿宋" w:cs="仿宋"/>
          <w:sz w:val="32"/>
          <w:szCs w:val="32"/>
        </w:rPr>
        <w:t>全方位、全过程、全覆盖的预算绩效管理体系奠定人才基础</w:t>
      </w:r>
      <w:r>
        <w:rPr>
          <w:rFonts w:hint="eastAsia" w:ascii="仿宋" w:hAnsi="仿宋" w:eastAsia="仿宋" w:cs="仿宋"/>
          <w:color w:val="333333"/>
          <w:kern w:val="0"/>
          <w:sz w:val="32"/>
          <w:szCs w:val="32"/>
        </w:rPr>
        <w:t>。</w:t>
      </w:r>
    </w:p>
    <w:p>
      <w:pPr>
        <w:widowControl/>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本次竞赛活动最终解释权属河南省</w:t>
      </w:r>
      <w:r>
        <w:rPr>
          <w:rFonts w:hint="eastAsia" w:ascii="仿宋" w:hAnsi="仿宋" w:eastAsia="仿宋" w:cs="仿宋"/>
          <w:color w:val="000000"/>
          <w:sz w:val="32"/>
          <w:szCs w:val="32"/>
        </w:rPr>
        <w:t>2020年“注册会计师杯”预算绩效管理知识竞赛</w:t>
      </w:r>
      <w:r>
        <w:rPr>
          <w:rFonts w:hint="eastAsia" w:ascii="仿宋" w:hAnsi="仿宋" w:eastAsia="仿宋" w:cs="仿宋"/>
          <w:color w:val="333333"/>
          <w:kern w:val="0"/>
          <w:sz w:val="32"/>
          <w:szCs w:val="32"/>
        </w:rPr>
        <w:t>委员会。</w:t>
      </w:r>
    </w:p>
    <w:p>
      <w:pPr>
        <w:pStyle w:val="2"/>
        <w:spacing w:after="0"/>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考务咨询：刘萌萌 电话：18852126625</w:t>
      </w:r>
    </w:p>
    <w:p>
      <w:pPr>
        <w:pStyle w:val="2"/>
        <w:spacing w:after="0"/>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技术咨询：王  力 电话：17335976966</w:t>
      </w:r>
    </w:p>
    <w:p>
      <w:pPr>
        <w:pStyle w:val="2"/>
        <w:spacing w:after="0"/>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监督电话：0371-65743668</w:t>
      </w:r>
    </w:p>
    <w:p>
      <w:pPr>
        <w:pStyle w:val="2"/>
        <w:spacing w:after="0"/>
        <w:ind w:firstLine="640" w:firstLineChars="200"/>
        <w:rPr>
          <w:rFonts w:ascii="仿宋" w:hAnsi="仿宋" w:eastAsia="仿宋" w:cs="仿宋"/>
          <w:color w:val="333333"/>
          <w:kern w:val="0"/>
          <w:sz w:val="32"/>
          <w:szCs w:val="32"/>
        </w:rPr>
      </w:pPr>
      <w:r>
        <w:rPr>
          <w:rFonts w:hint="eastAsia" w:ascii="仿宋" w:hAnsi="仿宋" w:eastAsia="仿宋" w:cs="仿宋"/>
          <w:sz w:val="32"/>
          <w:szCs w:val="32"/>
        </w:rPr>
        <w:t>2020年“注册会计师杯”预算绩效管理知识竞赛</w:t>
      </w:r>
      <w:r>
        <w:rPr>
          <w:rFonts w:hint="eastAsia" w:ascii="仿宋" w:hAnsi="仿宋" w:eastAsia="仿宋" w:cs="仿宋"/>
          <w:color w:val="333333"/>
          <w:kern w:val="0"/>
          <w:sz w:val="32"/>
          <w:szCs w:val="32"/>
        </w:rPr>
        <w:t>报名链接</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 xml:space="preserve">https://www.wjx.top/jq/68024877.aspx </w:t>
      </w:r>
    </w:p>
    <w:p>
      <w:pPr>
        <w:pStyle w:val="2"/>
        <w:spacing w:after="0"/>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二维码：</w:t>
      </w:r>
    </w:p>
    <w:p>
      <w:pPr>
        <w:pStyle w:val="2"/>
        <w:spacing w:after="0"/>
        <w:rPr>
          <w:rFonts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bidi="ar-SA"/>
        </w:rPr>
        <w:pict>
          <v:shape id="图片框 1026" o:spid="_x0000_s1027" type="#_x0000_t75" style="height:414.9pt;width:414.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2"/>
        <w:rPr>
          <w:rFonts w:ascii="仿宋" w:hAnsi="仿宋" w:eastAsia="仿宋" w:cs="仿宋"/>
          <w:color w:val="333333"/>
          <w:kern w:val="0"/>
          <w:sz w:val="32"/>
          <w:szCs w:val="32"/>
        </w:rPr>
      </w:pPr>
    </w:p>
    <w:p>
      <w:pPr>
        <w:pStyle w:val="2"/>
        <w:rPr>
          <w:rFonts w:ascii="仿宋" w:hAnsi="仿宋" w:eastAsia="仿宋" w:cs="仿宋"/>
          <w:color w:val="333333"/>
          <w:kern w:val="0"/>
          <w:sz w:val="32"/>
          <w:szCs w:val="32"/>
        </w:rPr>
      </w:pPr>
    </w:p>
    <w:p>
      <w:pPr>
        <w:pStyle w:val="2"/>
        <w:ind w:firstLine="3680" w:firstLineChars="115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2020年“注册会计师杯”</w:t>
      </w:r>
    </w:p>
    <w:p>
      <w:pPr>
        <w:pStyle w:val="2"/>
        <w:ind w:firstLine="3200" w:firstLineChars="1000"/>
        <w:rPr>
          <w:rFonts w:ascii="仿宋" w:hAnsi="仿宋" w:eastAsia="仿宋" w:cs="仿宋"/>
          <w:color w:val="333333"/>
          <w:kern w:val="0"/>
          <w:sz w:val="32"/>
          <w:szCs w:val="32"/>
        </w:rPr>
      </w:pPr>
      <w:r>
        <w:rPr>
          <w:rFonts w:hint="eastAsia" w:ascii="仿宋" w:hAnsi="仿宋" w:eastAsia="仿宋" w:cs="仿宋"/>
          <w:color w:val="333333"/>
          <w:kern w:val="0"/>
          <w:sz w:val="32"/>
          <w:szCs w:val="32"/>
        </w:rPr>
        <w:t>预算绩效管理知识竞赛委员会</w:t>
      </w:r>
    </w:p>
    <w:p>
      <w:pPr>
        <w:pStyle w:val="2"/>
        <w:ind w:firstLine="640" w:firstLineChars="200"/>
        <w:jc w:val="center"/>
        <w:rPr>
          <w:rFonts w:ascii="仿宋" w:hAnsi="仿宋" w:eastAsia="仿宋" w:cs="仿宋"/>
          <w:kern w:val="0"/>
          <w:sz w:val="32"/>
          <w:szCs w:val="32"/>
        </w:rPr>
      </w:pPr>
      <w:r>
        <w:rPr>
          <w:rFonts w:hint="eastAsia" w:ascii="仿宋" w:hAnsi="仿宋" w:eastAsia="仿宋" w:cs="仿宋"/>
          <w:kern w:val="0"/>
          <w:sz w:val="32"/>
          <w:szCs w:val="32"/>
        </w:rPr>
        <w:t xml:space="preserve">         </w:t>
      </w:r>
      <w:r>
        <w:rPr>
          <w:rFonts w:ascii="仿宋" w:hAnsi="仿宋" w:eastAsia="仿宋" w:cs="仿宋"/>
          <w:kern w:val="0"/>
          <w:sz w:val="32"/>
          <w:szCs w:val="32"/>
        </w:rPr>
        <w:t>2020年3月</w:t>
      </w:r>
      <w:r>
        <w:rPr>
          <w:rFonts w:hint="eastAsia" w:ascii="仿宋" w:hAnsi="仿宋" w:eastAsia="仿宋" w:cs="仿宋"/>
          <w:kern w:val="0"/>
          <w:sz w:val="32"/>
          <w:szCs w:val="32"/>
        </w:rPr>
        <w:t>31</w:t>
      </w:r>
      <w:r>
        <w:rPr>
          <w:rFonts w:ascii="仿宋" w:hAnsi="仿宋" w:eastAsia="仿宋" w:cs="仿宋"/>
          <w:kern w:val="0"/>
          <w:sz w:val="32"/>
          <w:szCs w:val="32"/>
        </w:rPr>
        <w:t>日</w:t>
      </w:r>
    </w:p>
    <w:p>
      <w:pPr>
        <w:pStyle w:val="2"/>
        <w:rPr>
          <w:rFonts w:hint="eastAsia" w:ascii="黑体" w:hAnsi="黑体" w:eastAsia="黑体"/>
          <w:b/>
          <w:sz w:val="32"/>
          <w:szCs w:val="32"/>
        </w:rPr>
      </w:pPr>
    </w:p>
    <w:p>
      <w:pPr>
        <w:pStyle w:val="2"/>
        <w:ind w:firstLine="640" w:firstLineChars="200"/>
        <w:rPr>
          <w:rFonts w:ascii="仿宋" w:hAnsi="仿宋" w:eastAsia="仿宋" w:cs="仿宋"/>
          <w:kern w:val="0"/>
          <w:sz w:val="32"/>
          <w:szCs w:val="32"/>
        </w:rPr>
      </w:pPr>
    </w:p>
    <w:sectPr>
      <w:headerReference r:id="rId4" w:type="first"/>
      <w:footerReference r:id="rId5"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gutterAtTop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name="Default Paragraph Font"/>
    <w:lsdException w:qFormat="1" w:uiPriority="99" w:semiHidden="0"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iPriority="99" w:semiHidden="0" w:name="Hyperlink"/>
    <w:lsdException w:qFormat="1" w:uiPriority="99" w:semiHidden="0"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uiPriority="1" w:name="annotation subject"/>
    <w:lsdException w:uiPriority="99"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ody Text"/>
    <w:basedOn w:val="1"/>
    <w:unhideWhenUsed/>
    <w:qFormat/>
    <w:uiPriority w:val="99"/>
    <w:pPr>
      <w:spacing w:after="120"/>
    </w:pPr>
  </w:style>
  <w:style w:type="paragraph" w:styleId="3">
    <w:name w:val="Balloon Text"/>
    <w:basedOn w:val="1"/>
    <w:link w:val="11"/>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脚 Char"/>
    <w:link w:val="4"/>
    <w:qFormat/>
    <w:uiPriority w:val="99"/>
    <w:rPr>
      <w:kern w:val="2"/>
      <w:sz w:val="18"/>
      <w:szCs w:val="18"/>
    </w:rPr>
  </w:style>
  <w:style w:type="character" w:customStyle="1" w:styleId="10">
    <w:name w:val="页眉 Char"/>
    <w:link w:val="5"/>
    <w:qFormat/>
    <w:uiPriority w:val="99"/>
    <w:rPr>
      <w:kern w:val="2"/>
      <w:sz w:val="18"/>
      <w:szCs w:val="18"/>
    </w:rPr>
  </w:style>
  <w:style w:type="character" w:customStyle="1" w:styleId="11">
    <w:name w:val="批注框文本 Char"/>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9</Pages>
  <Words>317</Words>
  <Characters>1809</Characters>
  <Lines>15</Lines>
  <Paragraphs>4</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2020-03-30T02:29:00Z</dcterms:created>
  <dc:creator>SDWM</dc:creator>
  <cp:lastModifiedBy>Administrator</cp:lastModifiedBy>
  <cp:lastPrinted>2020-03-31T01:37:00Z</cp:lastPrinted>
  <dcterms:modified xsi:type="dcterms:W3CDTF">2020-04-01T07:02:25Z</dcterms:modified>
  <dc:title>关于举办2020年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